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34" w:type="dxa"/>
        <w:tblLook w:val="01E0" w:firstRow="1" w:lastRow="1" w:firstColumn="1" w:lastColumn="1" w:noHBand="0" w:noVBand="0"/>
      </w:tblPr>
      <w:tblGrid>
        <w:gridCol w:w="3261"/>
        <w:gridCol w:w="6095"/>
      </w:tblGrid>
      <w:tr w:rsidR="006D78AB" w:rsidRPr="002F1DE5" w14:paraId="7C5E8BD2" w14:textId="77777777" w:rsidTr="00A35718">
        <w:trPr>
          <w:trHeight w:val="780"/>
        </w:trPr>
        <w:tc>
          <w:tcPr>
            <w:tcW w:w="3261" w:type="dxa"/>
          </w:tcPr>
          <w:p w14:paraId="51B3EF6D" w14:textId="77777777" w:rsidR="006D78AB" w:rsidRPr="002F1DE5" w:rsidRDefault="006D78AB" w:rsidP="00A35718">
            <w:pPr>
              <w:rPr>
                <w:b/>
                <w:bCs/>
                <w:sz w:val="28"/>
                <w:szCs w:val="28"/>
              </w:rPr>
            </w:pPr>
            <w:r w:rsidRPr="002F1DE5">
              <w:rPr>
                <w:b/>
                <w:bCs/>
                <w:sz w:val="28"/>
                <w:szCs w:val="28"/>
              </w:rPr>
              <w:t>ỦY BAN NHÂN DÂN</w:t>
            </w:r>
          </w:p>
          <w:p w14:paraId="7EF4F83E" w14:textId="77777777" w:rsidR="006D78AB" w:rsidRPr="002F1DE5" w:rsidRDefault="006D78AB" w:rsidP="00A35718">
            <w:pPr>
              <w:jc w:val="center"/>
              <w:rPr>
                <w:b/>
                <w:bCs/>
                <w:sz w:val="28"/>
                <w:szCs w:val="28"/>
              </w:rPr>
            </w:pPr>
            <w:r w:rsidRPr="002F1DE5">
              <w:rPr>
                <w:b/>
                <w:bCs/>
                <w:sz w:val="28"/>
                <w:szCs w:val="28"/>
                <w:lang w:val="vi-VN"/>
              </w:rPr>
              <w:t>XÃ</w:t>
            </w:r>
            <w:r w:rsidRPr="002F1DE5">
              <w:rPr>
                <w:b/>
                <w:bCs/>
                <w:sz w:val="28"/>
                <w:szCs w:val="28"/>
              </w:rPr>
              <w:t xml:space="preserve"> </w:t>
            </w:r>
            <w:r>
              <w:rPr>
                <w:b/>
                <w:bCs/>
                <w:sz w:val="28"/>
                <w:szCs w:val="28"/>
              </w:rPr>
              <w:t>XUÂN BẮC</w:t>
            </w:r>
          </w:p>
          <w:p w14:paraId="16E465F3" w14:textId="77777777" w:rsidR="006D78AB" w:rsidRPr="002F1DE5" w:rsidRDefault="006D78AB" w:rsidP="00A35718">
            <w:pPr>
              <w:jc w:val="center"/>
              <w:rPr>
                <w:b/>
                <w:bCs/>
                <w:sz w:val="28"/>
                <w:szCs w:val="28"/>
              </w:rPr>
            </w:pPr>
            <w:r w:rsidRPr="002F1DE5">
              <w:rPr>
                <w:noProof/>
                <w:sz w:val="28"/>
                <w:szCs w:val="28"/>
              </w:rPr>
              <mc:AlternateContent>
                <mc:Choice Requires="wps">
                  <w:drawing>
                    <wp:anchor distT="4294967294" distB="4294967294" distL="114300" distR="114300" simplePos="0" relativeHeight="251661312" behindDoc="0" locked="0" layoutInCell="1" allowOverlap="1" wp14:anchorId="107855AE" wp14:editId="737BB000">
                      <wp:simplePos x="0" y="0"/>
                      <wp:positionH relativeFrom="column">
                        <wp:posOffset>544830</wp:posOffset>
                      </wp:positionH>
                      <wp:positionV relativeFrom="paragraph">
                        <wp:posOffset>44449</wp:posOffset>
                      </wp:positionV>
                      <wp:extent cx="80645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69CFB09" id="Straight Connector 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9pt,3.5pt" to="106.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"/>
                  </w:pict>
                </mc:Fallback>
              </mc:AlternateContent>
            </w:r>
          </w:p>
        </w:tc>
        <w:tc>
          <w:tcPr>
            <w:tcW w:w="6095" w:type="dxa"/>
          </w:tcPr>
          <w:p w14:paraId="5327E5D5" w14:textId="77777777" w:rsidR="006D78AB" w:rsidRPr="002F1DE5" w:rsidRDefault="006D78AB" w:rsidP="00A35718">
            <w:pPr>
              <w:jc w:val="center"/>
              <w:rPr>
                <w:b/>
                <w:sz w:val="28"/>
                <w:szCs w:val="28"/>
              </w:rPr>
            </w:pPr>
            <w:r w:rsidRPr="002F1DE5">
              <w:rPr>
                <w:b/>
                <w:sz w:val="28"/>
                <w:szCs w:val="28"/>
              </w:rPr>
              <w:t>CỘNG HÒA XÃ HỘI CHỦ NGHĨA VIỆT NAM</w:t>
            </w:r>
          </w:p>
          <w:p w14:paraId="3CA8EBF4" w14:textId="77777777" w:rsidR="006D78AB" w:rsidRPr="002F1DE5" w:rsidRDefault="006D78AB" w:rsidP="00A35718">
            <w:pPr>
              <w:jc w:val="center"/>
              <w:rPr>
                <w:b/>
                <w:sz w:val="28"/>
                <w:szCs w:val="28"/>
              </w:rPr>
            </w:pPr>
            <w:r w:rsidRPr="002F1DE5">
              <w:rPr>
                <w:noProof/>
                <w:sz w:val="28"/>
                <w:szCs w:val="28"/>
              </w:rPr>
              <mc:AlternateContent>
                <mc:Choice Requires="wps">
                  <w:drawing>
                    <wp:anchor distT="4294967294" distB="4294967294" distL="114298" distR="114298" simplePos="0" relativeHeight="251660288" behindDoc="0" locked="0" layoutInCell="1" allowOverlap="1" wp14:anchorId="6B1BEE40" wp14:editId="29901000">
                      <wp:simplePos x="0" y="0"/>
                      <wp:positionH relativeFrom="column">
                        <wp:posOffset>1053464</wp:posOffset>
                      </wp:positionH>
                      <wp:positionV relativeFrom="paragraph">
                        <wp:posOffset>153034</wp:posOffset>
                      </wp:positionV>
                      <wp:extent cx="0"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4C4965" id="Straight Connector 5" o:spid="_x0000_s1026" style="position:absolute;z-index:25166028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82.95pt,12.05pt" to="82.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"/>
                  </w:pict>
                </mc:Fallback>
              </mc:AlternateContent>
            </w:r>
            <w:r w:rsidRPr="002F1DE5">
              <w:rPr>
                <w:b/>
                <w:sz w:val="28"/>
                <w:szCs w:val="28"/>
              </w:rPr>
              <w:t>Độc lập - Tự do - Hạnh phúc</w:t>
            </w:r>
          </w:p>
          <w:p w14:paraId="3770C5BC" w14:textId="77777777" w:rsidR="006D78AB" w:rsidRPr="002F1DE5" w:rsidRDefault="006D78AB" w:rsidP="00A35718">
            <w:pPr>
              <w:jc w:val="center"/>
              <w:rPr>
                <w:b/>
                <w:sz w:val="28"/>
                <w:szCs w:val="28"/>
              </w:rPr>
            </w:pPr>
            <w:r w:rsidRPr="002F1DE5">
              <w:rPr>
                <w:noProof/>
                <w:sz w:val="28"/>
                <w:szCs w:val="28"/>
              </w:rPr>
              <mc:AlternateContent>
                <mc:Choice Requires="wps">
                  <w:drawing>
                    <wp:anchor distT="4294967295" distB="4294967295" distL="114300" distR="114300" simplePos="0" relativeHeight="251662336" behindDoc="0" locked="0" layoutInCell="1" allowOverlap="1" wp14:anchorId="16C2A87E" wp14:editId="44C6B11B">
                      <wp:simplePos x="0" y="0"/>
                      <wp:positionH relativeFrom="column">
                        <wp:posOffset>797560</wp:posOffset>
                      </wp:positionH>
                      <wp:positionV relativeFrom="paragraph">
                        <wp:posOffset>38099</wp:posOffset>
                      </wp:positionV>
                      <wp:extent cx="215709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5B893A"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8pt,3pt" to="232.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"/>
                  </w:pict>
                </mc:Fallback>
              </mc:AlternateContent>
            </w:r>
          </w:p>
        </w:tc>
      </w:tr>
    </w:tbl>
    <w:p w14:paraId="5226DEEA" w14:textId="77777777" w:rsidR="006D78AB" w:rsidRPr="002F1DE5" w:rsidRDefault="006D78AB" w:rsidP="006D78AB">
      <w:pPr>
        <w:jc w:val="center"/>
        <w:outlineLvl w:val="0"/>
        <w:rPr>
          <w:b/>
          <w:bCs/>
          <w:color w:val="000000"/>
          <w:sz w:val="28"/>
          <w:szCs w:val="28"/>
        </w:rPr>
      </w:pPr>
    </w:p>
    <w:p w14:paraId="384298F1" w14:textId="1D4A9AB1" w:rsidR="006D78AB" w:rsidRPr="006D78AB" w:rsidRDefault="006D78AB" w:rsidP="006D78AB">
      <w:pPr>
        <w:pStyle w:val="Heading1"/>
        <w:spacing w:before="0" w:after="0" w:line="240" w:lineRule="auto"/>
        <w:jc w:val="center"/>
        <w:rPr>
          <w:rFonts w:ascii="Times New Roman" w:hAnsi="Times New Roman"/>
          <w:b/>
          <w:color w:val="auto"/>
          <w:sz w:val="28"/>
          <w:szCs w:val="28"/>
        </w:rPr>
      </w:pPr>
      <w:r w:rsidRPr="006D78AB">
        <w:rPr>
          <w:rFonts w:ascii="Times New Roman" w:hAnsi="Times New Roman"/>
          <w:b/>
          <w:color w:val="auto"/>
          <w:sz w:val="28"/>
          <w:szCs w:val="28"/>
        </w:rPr>
        <w:t>QUY CHẾ</w:t>
      </w:r>
    </w:p>
    <w:p w14:paraId="6DF21889" w14:textId="77777777" w:rsidR="006D78AB" w:rsidRPr="006D78AB" w:rsidRDefault="006D78AB" w:rsidP="006D78AB">
      <w:pPr>
        <w:pStyle w:val="Heading1"/>
        <w:spacing w:before="0" w:after="0" w:line="240" w:lineRule="auto"/>
        <w:jc w:val="center"/>
        <w:rPr>
          <w:rFonts w:ascii="Times New Roman" w:hAnsi="Times New Roman"/>
          <w:b/>
          <w:color w:val="auto"/>
          <w:sz w:val="28"/>
          <w:szCs w:val="28"/>
        </w:rPr>
      </w:pPr>
      <w:r w:rsidRPr="006D78AB">
        <w:rPr>
          <w:rFonts w:ascii="Times New Roman" w:hAnsi="Times New Roman"/>
          <w:b/>
          <w:color w:val="auto"/>
          <w:sz w:val="28"/>
          <w:szCs w:val="28"/>
        </w:rPr>
        <w:t>Chức năng, nhiệm vụ và cơ cấu tổ chức</w:t>
      </w:r>
    </w:p>
    <w:p w14:paraId="7BA42871" w14:textId="77777777" w:rsidR="006D78AB" w:rsidRPr="006D78AB" w:rsidRDefault="006D78AB" w:rsidP="006D78AB">
      <w:pPr>
        <w:pStyle w:val="Heading1"/>
        <w:spacing w:before="0" w:after="0" w:line="240" w:lineRule="auto"/>
        <w:jc w:val="center"/>
        <w:rPr>
          <w:rFonts w:ascii="Times New Roman" w:hAnsi="Times New Roman"/>
          <w:b/>
          <w:color w:val="auto"/>
          <w:spacing w:val="-6"/>
          <w:sz w:val="28"/>
          <w:szCs w:val="28"/>
        </w:rPr>
      </w:pPr>
      <w:r w:rsidRPr="006D78AB">
        <w:rPr>
          <w:rFonts w:ascii="Times New Roman" w:hAnsi="Times New Roman"/>
          <w:b/>
          <w:color w:val="auto"/>
          <w:sz w:val="28"/>
          <w:szCs w:val="28"/>
        </w:rPr>
        <w:t xml:space="preserve">của </w:t>
      </w:r>
      <w:r w:rsidRPr="006D78AB">
        <w:rPr>
          <w:rFonts w:ascii="Times New Roman" w:hAnsi="Times New Roman"/>
          <w:b/>
          <w:color w:val="auto"/>
          <w:spacing w:val="-10"/>
          <w:sz w:val="28"/>
          <w:szCs w:val="28"/>
        </w:rPr>
        <w:t>Trung tâm Dịch vụ tổng hợp xã Xuân Bắc</w:t>
      </w:r>
    </w:p>
    <w:p w14:paraId="63B06DCF" w14:textId="546C667F" w:rsidR="006D78AB" w:rsidRPr="00660D8C" w:rsidRDefault="006D78AB" w:rsidP="006D78AB">
      <w:pPr>
        <w:jc w:val="center"/>
        <w:rPr>
          <w:i/>
          <w:color w:val="000000"/>
          <w:sz w:val="28"/>
          <w:szCs w:val="28"/>
        </w:rPr>
      </w:pPr>
      <w:r w:rsidRPr="00660D8C">
        <w:rPr>
          <w:i/>
          <w:color w:val="000000"/>
          <w:sz w:val="28"/>
          <w:szCs w:val="28"/>
        </w:rPr>
        <w:t>(Ban hành kèm theo Quyết định số        /QĐ-UBND</w:t>
      </w:r>
    </w:p>
    <w:p w14:paraId="02719AA9" w14:textId="4924696A" w:rsidR="006D78AB" w:rsidRPr="00660D8C" w:rsidRDefault="006D78AB" w:rsidP="006D78AB">
      <w:pPr>
        <w:jc w:val="center"/>
        <w:rPr>
          <w:color w:val="000000"/>
          <w:sz w:val="28"/>
          <w:szCs w:val="28"/>
          <w:lang w:val="vi-VN"/>
        </w:rPr>
      </w:pPr>
      <w:r w:rsidRPr="00660D8C">
        <w:rPr>
          <w:i/>
          <w:color w:val="000000"/>
          <w:sz w:val="28"/>
          <w:szCs w:val="28"/>
        </w:rPr>
        <w:t>ngày        tháng    năm 202</w:t>
      </w:r>
      <w:r>
        <w:rPr>
          <w:i/>
          <w:color w:val="000000"/>
          <w:sz w:val="28"/>
          <w:szCs w:val="28"/>
        </w:rPr>
        <w:t>6</w:t>
      </w:r>
      <w:r w:rsidRPr="00660D8C">
        <w:rPr>
          <w:i/>
          <w:color w:val="000000"/>
          <w:sz w:val="28"/>
          <w:szCs w:val="28"/>
        </w:rPr>
        <w:t xml:space="preserve"> của Ủy ban nhân dân xã Xuân Bắc)</w:t>
      </w:r>
    </w:p>
    <w:p w14:paraId="5B46ED8E" w14:textId="77777777" w:rsidR="006D78AB" w:rsidRPr="002F1DE5" w:rsidRDefault="006D78AB" w:rsidP="006D78AB">
      <w:pPr>
        <w:jc w:val="center"/>
        <w:rPr>
          <w:color w:val="000000"/>
          <w:sz w:val="28"/>
          <w:szCs w:val="28"/>
          <w:lang w:val="vi-VN"/>
        </w:rPr>
      </w:pPr>
      <w:r w:rsidRPr="002F1DE5">
        <w:rPr>
          <w:noProof/>
          <w:color w:val="000000"/>
          <w:sz w:val="28"/>
          <w:szCs w:val="28"/>
        </w:rPr>
        <mc:AlternateContent>
          <mc:Choice Requires="wps">
            <w:drawing>
              <wp:anchor distT="0" distB="0" distL="114300" distR="114300" simplePos="0" relativeHeight="251659264" behindDoc="0" locked="0" layoutInCell="0" allowOverlap="1" wp14:anchorId="15852FA7" wp14:editId="3181E127">
                <wp:simplePos x="0" y="0"/>
                <wp:positionH relativeFrom="column">
                  <wp:posOffset>1939290</wp:posOffset>
                </wp:positionH>
                <wp:positionV relativeFrom="paragraph">
                  <wp:posOffset>27940</wp:posOffset>
                </wp:positionV>
                <wp:extent cx="1893570" cy="0"/>
                <wp:effectExtent l="8255" t="6985" r="12700" b="12065"/>
                <wp:wrapNone/>
                <wp:docPr id="7413098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3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C4369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2.2pt" to="301.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HusAEAAEgDAAAOAAAAZHJzL2Uyb0RvYy54bWysU8Fu2zAMvQ/YPwi6L04yZGuNOD2k6y7d&#10;FqDdBzCSbAuTRYFUYufvJ6lJWmy3YT4Ikkg+vfdIr++mwYmjIbboG7mYzaUwXqG2vmvkz+eHDz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" o:allowincell="f"/>
            </w:pict>
          </mc:Fallback>
        </mc:AlternateContent>
      </w:r>
    </w:p>
    <w:p w14:paraId="4B144837"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Chương I</w:t>
      </w:r>
    </w:p>
    <w:p w14:paraId="6423387A"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QUY ĐỊNH CHUNG</w:t>
      </w:r>
    </w:p>
    <w:p w14:paraId="363A79A3" w14:textId="77777777" w:rsidR="006D78AB" w:rsidRPr="002F1DE5" w:rsidRDefault="006D78AB" w:rsidP="006D78AB">
      <w:pPr>
        <w:pStyle w:val="Heading2"/>
        <w:spacing w:before="0" w:after="0" w:line="240" w:lineRule="auto"/>
        <w:jc w:val="center"/>
        <w:rPr>
          <w:rFonts w:ascii="Times New Roman" w:hAnsi="Times New Roman"/>
          <w:color w:val="000000"/>
          <w:sz w:val="28"/>
          <w:szCs w:val="28"/>
        </w:rPr>
      </w:pPr>
    </w:p>
    <w:p w14:paraId="7C592978" w14:textId="77777777" w:rsidR="006D78AB" w:rsidRPr="002F1DE5" w:rsidRDefault="006D78AB" w:rsidP="006D78AB">
      <w:pPr>
        <w:pStyle w:val="BodyText"/>
        <w:spacing w:before="120" w:after="120"/>
        <w:ind w:firstLine="567"/>
        <w:jc w:val="both"/>
        <w:rPr>
          <w:rFonts w:ascii="Times New Roman" w:hAnsi="Times New Roman"/>
          <w:b/>
          <w:i w:val="0"/>
          <w:color w:val="000000"/>
          <w:sz w:val="28"/>
          <w:szCs w:val="28"/>
        </w:rPr>
      </w:pPr>
      <w:r w:rsidRPr="002F1DE5">
        <w:rPr>
          <w:rFonts w:ascii="Times New Roman" w:hAnsi="Times New Roman"/>
          <w:b/>
          <w:i w:val="0"/>
          <w:color w:val="000000"/>
          <w:sz w:val="28"/>
          <w:szCs w:val="28"/>
        </w:rPr>
        <w:t>Điều 1. Vị trí của Trung tâm Dịch vụ tổng hợp</w:t>
      </w:r>
      <w:r w:rsidRPr="002F1DE5">
        <w:rPr>
          <w:rFonts w:ascii="Times New Roman" w:hAnsi="Times New Roman"/>
          <w:b/>
          <w:i w:val="0"/>
          <w:color w:val="000000"/>
          <w:sz w:val="28"/>
          <w:szCs w:val="28"/>
        </w:rPr>
        <w:tab/>
      </w:r>
    </w:p>
    <w:p w14:paraId="0398D6D6" w14:textId="77777777" w:rsidR="006D78AB" w:rsidRPr="0020119B" w:rsidRDefault="006D78AB" w:rsidP="006D78AB">
      <w:pPr>
        <w:pStyle w:val="NormalWeb"/>
        <w:spacing w:before="120" w:beforeAutospacing="0" w:after="120" w:afterAutospacing="0"/>
        <w:ind w:firstLine="567"/>
        <w:jc w:val="both"/>
        <w:rPr>
          <w:b/>
          <w:bCs/>
          <w:sz w:val="28"/>
          <w:szCs w:val="28"/>
        </w:rPr>
      </w:pPr>
      <w:r w:rsidRPr="002F1DE5">
        <w:rPr>
          <w:color w:val="000000"/>
          <w:sz w:val="28"/>
          <w:szCs w:val="28"/>
        </w:rPr>
        <w:t>1</w:t>
      </w:r>
      <w:r>
        <w:rPr>
          <w:color w:val="000000"/>
          <w:sz w:val="28"/>
          <w:szCs w:val="28"/>
        </w:rPr>
        <w:t>.</w:t>
      </w:r>
      <w:r w:rsidRPr="009D7286">
        <w:rPr>
          <w:szCs w:val="28"/>
        </w:rPr>
        <w:t xml:space="preserve"> </w:t>
      </w:r>
      <w:r w:rsidRPr="0020119B">
        <w:rPr>
          <w:sz w:val="28"/>
          <w:szCs w:val="28"/>
        </w:rPr>
        <w:t xml:space="preserve">Trung tâm Dịch vụ tổng hợp xã </w:t>
      </w:r>
      <w:r>
        <w:rPr>
          <w:sz w:val="28"/>
          <w:szCs w:val="28"/>
        </w:rPr>
        <w:t xml:space="preserve">Xuân Bắc </w:t>
      </w:r>
      <w:r w:rsidRPr="0020119B">
        <w:rPr>
          <w:sz w:val="28"/>
          <w:szCs w:val="28"/>
        </w:rPr>
        <w:t xml:space="preserve">là đơn vị sự nghiệp công lập thuộc Ủy ban nhân dân </w:t>
      </w:r>
      <w:r>
        <w:rPr>
          <w:sz w:val="28"/>
          <w:szCs w:val="28"/>
        </w:rPr>
        <w:t>xã Xuân Bắc</w:t>
      </w:r>
      <w:r w:rsidRPr="0020119B">
        <w:rPr>
          <w:sz w:val="28"/>
          <w:szCs w:val="28"/>
        </w:rPr>
        <w:t>; chịu sự chỉ đạo, hướng dẫn về chuyên môn, nghiệp vụ của các Cơ quan Nhà nước có thẩm quyền. Đồng thời, chịu sự thanh tra, kiểm tra về chuyên môn, nghiệp vụ của các cơ quan chuyên ngành cấp trên.</w:t>
      </w:r>
    </w:p>
    <w:p w14:paraId="19767522" w14:textId="77777777" w:rsidR="006D78AB" w:rsidRPr="002F1DE5" w:rsidRDefault="006D78AB" w:rsidP="006D78AB">
      <w:pPr>
        <w:spacing w:before="120" w:after="120"/>
        <w:ind w:firstLine="567"/>
        <w:jc w:val="both"/>
        <w:rPr>
          <w:sz w:val="28"/>
          <w:szCs w:val="28"/>
          <w:lang w:val="nl-NL"/>
        </w:rPr>
      </w:pPr>
      <w:r w:rsidRPr="002F1DE5">
        <w:rPr>
          <w:color w:val="000000"/>
          <w:sz w:val="28"/>
          <w:szCs w:val="28"/>
        </w:rPr>
        <w:t>2.</w:t>
      </w:r>
      <w:r w:rsidRPr="002F1DE5">
        <w:rPr>
          <w:i/>
          <w:color w:val="000000"/>
          <w:sz w:val="28"/>
          <w:szCs w:val="28"/>
        </w:rPr>
        <w:t xml:space="preserve"> </w:t>
      </w:r>
      <w:r w:rsidRPr="002F1DE5">
        <w:rPr>
          <w:color w:val="000000"/>
          <w:sz w:val="28"/>
          <w:szCs w:val="28"/>
        </w:rPr>
        <w:t xml:space="preserve">Trung tâm Dịch vụ tổng hợp xã </w:t>
      </w:r>
      <w:r>
        <w:rPr>
          <w:color w:val="000000"/>
          <w:sz w:val="28"/>
          <w:szCs w:val="28"/>
        </w:rPr>
        <w:t>Xuân Bắc</w:t>
      </w:r>
      <w:r w:rsidRPr="002F1DE5">
        <w:rPr>
          <w:color w:val="000000"/>
          <w:sz w:val="28"/>
          <w:szCs w:val="28"/>
        </w:rPr>
        <w:t xml:space="preserve"> có tư cách pháp nhân, có trụ sở làm việc riêng, có con dấu riêng, được mở tài khoản tại Kho bạc Nhà nước</w:t>
      </w:r>
      <w:r>
        <w:rPr>
          <w:color w:val="000000"/>
          <w:sz w:val="28"/>
          <w:szCs w:val="28"/>
        </w:rPr>
        <w:t xml:space="preserve"> và Ngân hàng</w:t>
      </w:r>
      <w:r w:rsidRPr="002F1DE5">
        <w:rPr>
          <w:color w:val="000000"/>
          <w:sz w:val="28"/>
          <w:szCs w:val="28"/>
        </w:rPr>
        <w:t xml:space="preserve"> theo quy định của pháp luật.</w:t>
      </w:r>
    </w:p>
    <w:p w14:paraId="70786554" w14:textId="77777777" w:rsidR="006D78AB" w:rsidRPr="002F1DE5" w:rsidRDefault="006D78AB" w:rsidP="006D78AB">
      <w:pPr>
        <w:shd w:val="clear" w:color="auto" w:fill="FFFFFF"/>
        <w:spacing w:before="120" w:after="120"/>
        <w:ind w:firstLine="567"/>
        <w:jc w:val="both"/>
        <w:rPr>
          <w:b/>
          <w:color w:val="000000"/>
          <w:sz w:val="28"/>
          <w:szCs w:val="28"/>
        </w:rPr>
      </w:pPr>
      <w:r w:rsidRPr="002F1DE5">
        <w:rPr>
          <w:b/>
          <w:color w:val="000000"/>
          <w:sz w:val="28"/>
          <w:szCs w:val="28"/>
        </w:rPr>
        <w:t xml:space="preserve">Điều 2. Chức năng của Trung tâm </w:t>
      </w:r>
    </w:p>
    <w:p w14:paraId="55D42866" w14:textId="77777777" w:rsidR="006D78AB" w:rsidRPr="009D7286" w:rsidRDefault="006D78AB" w:rsidP="006D78AB">
      <w:pPr>
        <w:spacing w:before="120" w:after="120"/>
        <w:ind w:firstLine="567"/>
        <w:jc w:val="both"/>
        <w:rPr>
          <w:sz w:val="28"/>
          <w:szCs w:val="28"/>
        </w:rPr>
      </w:pPr>
      <w:r w:rsidRPr="009D7286">
        <w:rPr>
          <w:rFonts w:eastAsia="Calibri"/>
          <w:bCs/>
          <w:iCs/>
          <w:sz w:val="28"/>
          <w:szCs w:val="28"/>
        </w:rPr>
        <w:t xml:space="preserve">Trung tâm Dịch vụ tổng hợp </w:t>
      </w:r>
      <w:r>
        <w:rPr>
          <w:rFonts w:eastAsia="Calibri"/>
          <w:bCs/>
          <w:iCs/>
          <w:sz w:val="28"/>
          <w:szCs w:val="28"/>
        </w:rPr>
        <w:t>xã Xuân Bắc</w:t>
      </w:r>
      <w:r w:rsidRPr="009D7286">
        <w:rPr>
          <w:rFonts w:eastAsia="Calibri"/>
          <w:bCs/>
          <w:iCs/>
          <w:sz w:val="28"/>
          <w:szCs w:val="28"/>
        </w:rPr>
        <w:t xml:space="preserve"> thực hiện </w:t>
      </w:r>
      <w:r w:rsidRPr="009D7286">
        <w:rPr>
          <w:sz w:val="28"/>
          <w:szCs w:val="28"/>
        </w:rPr>
        <w:t xml:space="preserve">cung ứng dịch vụ sự nghiệp công cơ bản, thiết yếu đa ngành, đa lĩnh vực (gồm: văn hóa, thể thao, </w:t>
      </w:r>
      <w:r w:rsidRPr="009D7286">
        <w:rPr>
          <w:rFonts w:eastAsia="Calibri"/>
          <w:bCs/>
          <w:iCs/>
          <w:sz w:val="28"/>
          <w:szCs w:val="28"/>
        </w:rPr>
        <w:t>học tập cộng đồng</w:t>
      </w:r>
      <w:r w:rsidRPr="009D7286">
        <w:rPr>
          <w:sz w:val="28"/>
          <w:szCs w:val="28"/>
        </w:rPr>
        <w:t>, du lịch, thông tin, truyền thông, môi trường</w:t>
      </w:r>
      <w:r w:rsidRPr="009D7286">
        <w:rPr>
          <w:rFonts w:eastAsia="Calibri"/>
          <w:bCs/>
          <w:iCs/>
          <w:sz w:val="28"/>
          <w:szCs w:val="28"/>
        </w:rPr>
        <w:t>, quản lý chợ, bến xe</w:t>
      </w:r>
      <w:r w:rsidRPr="009D7286">
        <w:rPr>
          <w:rFonts w:eastAsia="Calibri"/>
          <w:bCs/>
          <w:i/>
          <w:sz w:val="28"/>
          <w:szCs w:val="28"/>
        </w:rPr>
        <w:t>,</w:t>
      </w:r>
      <w:r w:rsidRPr="009D7286">
        <w:rPr>
          <w:sz w:val="28"/>
          <w:szCs w:val="28"/>
        </w:rPr>
        <w:t xml:space="preserve"> khuyến nông, đô thị... </w:t>
      </w:r>
      <w:r w:rsidRPr="009D7286">
        <w:rPr>
          <w:rFonts w:eastAsia="Calibri"/>
          <w:bCs/>
          <w:iCs/>
          <w:sz w:val="28"/>
          <w:szCs w:val="28"/>
        </w:rPr>
        <w:t xml:space="preserve">và một số nhiệm vụ khác theo quy định và tình hình thực tế tại địa phương). </w:t>
      </w:r>
      <w:r w:rsidRPr="009D7286">
        <w:rPr>
          <w:sz w:val="28"/>
          <w:szCs w:val="28"/>
        </w:rPr>
        <w:t xml:space="preserve">Thực hiện một số nhiệm vụ khác do UBND, Chủ tịch UBND </w:t>
      </w:r>
      <w:r>
        <w:rPr>
          <w:sz w:val="28"/>
          <w:szCs w:val="28"/>
        </w:rPr>
        <w:t>xã Xuân Bắc</w:t>
      </w:r>
      <w:r w:rsidRPr="009D7286">
        <w:rPr>
          <w:sz w:val="28"/>
          <w:szCs w:val="28"/>
        </w:rPr>
        <w:t xml:space="preserve"> giao, đảm bảo theo đúng các quy định của pháp luật và hướng dẫn của Bộ quản lý chuyên ngành, các cơ quan chuyên môn và phù hợp với yêu cầu nhiệm vụ phát sinh trên địa bàn </w:t>
      </w:r>
      <w:r>
        <w:rPr>
          <w:sz w:val="28"/>
          <w:szCs w:val="28"/>
        </w:rPr>
        <w:t>xã</w:t>
      </w:r>
      <w:r w:rsidRPr="009D7286">
        <w:rPr>
          <w:sz w:val="28"/>
          <w:szCs w:val="28"/>
        </w:rPr>
        <w:t>.</w:t>
      </w:r>
    </w:p>
    <w:p w14:paraId="471EA5A6"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Chương II</w:t>
      </w:r>
    </w:p>
    <w:p w14:paraId="7DC5ADEA"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NHIỆM VỤ, QUYỀN HẠN</w:t>
      </w:r>
    </w:p>
    <w:p w14:paraId="23ADD755"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VÀ NỘI DUNG, PHƯƠNG THỨC HOẠT ĐỘNG</w:t>
      </w:r>
    </w:p>
    <w:p w14:paraId="5F2A8BF4" w14:textId="77777777" w:rsidR="006D78AB" w:rsidRPr="002F1DE5" w:rsidRDefault="006D78AB" w:rsidP="006D78AB">
      <w:pPr>
        <w:pStyle w:val="Heading2"/>
        <w:spacing w:before="120" w:after="120"/>
        <w:rPr>
          <w:rFonts w:ascii="Times New Roman" w:hAnsi="Times New Roman"/>
          <w:color w:val="000000"/>
          <w:sz w:val="14"/>
          <w:szCs w:val="28"/>
        </w:rPr>
      </w:pPr>
    </w:p>
    <w:p w14:paraId="7E47F2B1" w14:textId="77777777" w:rsidR="006D78AB" w:rsidRPr="002F1DE5" w:rsidRDefault="006D78AB" w:rsidP="006D78AB">
      <w:pPr>
        <w:pStyle w:val="BodyText"/>
        <w:spacing w:before="120" w:after="120"/>
        <w:ind w:firstLine="567"/>
        <w:jc w:val="both"/>
        <w:rPr>
          <w:rFonts w:ascii="Times New Roman" w:hAnsi="Times New Roman"/>
          <w:b/>
          <w:i w:val="0"/>
          <w:color w:val="000000"/>
          <w:sz w:val="28"/>
          <w:szCs w:val="28"/>
          <w:lang w:val="vi-VN"/>
        </w:rPr>
      </w:pPr>
      <w:r w:rsidRPr="002F1DE5">
        <w:rPr>
          <w:rFonts w:ascii="Times New Roman" w:hAnsi="Times New Roman"/>
          <w:b/>
          <w:i w:val="0"/>
          <w:color w:val="000000"/>
          <w:sz w:val="28"/>
          <w:szCs w:val="28"/>
        </w:rPr>
        <w:t xml:space="preserve">Điều 3. Nhiệm vụ </w:t>
      </w:r>
      <w:r w:rsidRPr="002F1DE5">
        <w:rPr>
          <w:rFonts w:ascii="Times New Roman" w:hAnsi="Times New Roman"/>
          <w:b/>
          <w:i w:val="0"/>
          <w:color w:val="000000"/>
          <w:sz w:val="28"/>
          <w:szCs w:val="28"/>
          <w:lang w:val="vi-VN"/>
        </w:rPr>
        <w:t xml:space="preserve">và </w:t>
      </w:r>
      <w:r w:rsidRPr="002F1DE5">
        <w:rPr>
          <w:rFonts w:ascii="Times New Roman" w:hAnsi="Times New Roman"/>
          <w:b/>
          <w:i w:val="0"/>
          <w:color w:val="000000"/>
          <w:sz w:val="28"/>
          <w:szCs w:val="28"/>
        </w:rPr>
        <w:t>quyền</w:t>
      </w:r>
      <w:r w:rsidRPr="002F1DE5">
        <w:rPr>
          <w:rFonts w:ascii="Times New Roman" w:hAnsi="Times New Roman"/>
          <w:b/>
          <w:i w:val="0"/>
          <w:color w:val="000000"/>
          <w:sz w:val="28"/>
          <w:szCs w:val="28"/>
          <w:lang w:val="vi-VN"/>
        </w:rPr>
        <w:t xml:space="preserve"> hạn</w:t>
      </w:r>
    </w:p>
    <w:p w14:paraId="29367573" w14:textId="77777777" w:rsidR="006D78AB" w:rsidRPr="00126BBD" w:rsidRDefault="006D78AB" w:rsidP="006D78AB">
      <w:pPr>
        <w:spacing w:before="120" w:after="120"/>
        <w:ind w:firstLine="567"/>
        <w:jc w:val="both"/>
        <w:rPr>
          <w:rFonts w:eastAsia="Calibri"/>
          <w:bCs/>
          <w:iCs/>
          <w:sz w:val="28"/>
          <w:szCs w:val="28"/>
        </w:rPr>
      </w:pPr>
      <w:bookmarkStart w:id="0" w:name="dieu_5"/>
      <w:r w:rsidRPr="00126BBD">
        <w:rPr>
          <w:rFonts w:eastAsia="Calibri"/>
          <w:bCs/>
          <w:iCs/>
          <w:sz w:val="28"/>
          <w:szCs w:val="28"/>
        </w:rPr>
        <w:t>1. Thực hiện nhiệm vụ cung ứng dịch vụ sự nghiệp công lĩnh vực văn hóa, thể thao, du lịch, thông tin, truyền thông, học tập cộng đồng, các phong trào thanh thiếu nhi, sự kiện, lễ hội và các nhiệm vụ chính trị của xã, phường; quản lý, khai thác, bảo tồn và phát huy giá trị văn hóa, di sản văn hóa; quản lý tài sản, cơ sở vật chất, trang thiết bị phục vụ các hoạt động này.</w:t>
      </w:r>
    </w:p>
    <w:p w14:paraId="29448E14" w14:textId="77777777" w:rsidR="006D78AB" w:rsidRPr="00126BBD" w:rsidRDefault="006D78AB" w:rsidP="006D78AB">
      <w:pPr>
        <w:tabs>
          <w:tab w:val="left" w:pos="1276"/>
        </w:tabs>
        <w:ind w:firstLine="567"/>
        <w:jc w:val="both"/>
        <w:rPr>
          <w:sz w:val="28"/>
          <w:szCs w:val="28"/>
        </w:rPr>
      </w:pPr>
      <w:r w:rsidRPr="00126BBD">
        <w:rPr>
          <w:sz w:val="28"/>
          <w:szCs w:val="28"/>
        </w:rPr>
        <w:lastRenderedPageBreak/>
        <w:t xml:space="preserve">2. </w:t>
      </w:r>
      <w:bookmarkStart w:id="1" w:name="_Hlk214869363"/>
      <w:bookmarkStart w:id="2" w:name="_Hlk208822093"/>
      <w:r w:rsidRPr="00126BBD">
        <w:rPr>
          <w:sz w:val="28"/>
          <w:szCs w:val="28"/>
        </w:rPr>
        <w:t>Thực hiện nhiệm vụ sự nghiệp khuyến nông; tổ chức hoạt động hỗ trợ phát triển sản xuất, chuyển giao kỹ thuật, đào tạo, tuyên truyền, tư vấn dịch vụ, phòng chống thiên tai, bảo vệ môi trường theo Thông tư số 60/2025/TT-BNNMT ngày 14/10/2025 của Bộ trưởng Bộ Nông nghiệp và Môi trường.</w:t>
      </w:r>
      <w:bookmarkEnd w:id="1"/>
    </w:p>
    <w:p w14:paraId="460B4BD0" w14:textId="77777777" w:rsidR="006D78AB" w:rsidRPr="00126BBD" w:rsidRDefault="006D78AB" w:rsidP="006D78AB">
      <w:pPr>
        <w:ind w:firstLine="567"/>
        <w:jc w:val="both"/>
        <w:rPr>
          <w:rFonts w:eastAsia="Calibri"/>
          <w:bCs/>
          <w:i/>
          <w:iCs/>
          <w:sz w:val="28"/>
          <w:szCs w:val="28"/>
        </w:rPr>
      </w:pPr>
      <w:r w:rsidRPr="00126BBD">
        <w:rPr>
          <w:rFonts w:eastAsia="Calibri"/>
          <w:bCs/>
          <w:iCs/>
          <w:sz w:val="28"/>
          <w:szCs w:val="28"/>
        </w:rPr>
        <w:t>3. Tổ chức vận hành các công trình công cộng trong phạm vi địa giới hành chính; quản lý chợ, bến xe, dịch vụ môi trường, đô thị</w:t>
      </w:r>
      <w:r w:rsidRPr="00126BBD">
        <w:rPr>
          <w:i/>
          <w:sz w:val="28"/>
          <w:szCs w:val="28"/>
        </w:rPr>
        <w:t>.</w:t>
      </w:r>
    </w:p>
    <w:bookmarkEnd w:id="2"/>
    <w:p w14:paraId="3A684D65" w14:textId="77777777" w:rsidR="006D78AB" w:rsidRPr="00126BBD" w:rsidRDefault="006D78AB" w:rsidP="006D78AB">
      <w:pPr>
        <w:spacing w:before="120" w:after="120"/>
        <w:ind w:firstLine="567"/>
        <w:jc w:val="both"/>
        <w:rPr>
          <w:rFonts w:eastAsia="Calibri"/>
          <w:bCs/>
          <w:iCs/>
          <w:sz w:val="28"/>
          <w:szCs w:val="28"/>
        </w:rPr>
      </w:pPr>
      <w:r w:rsidRPr="00126BBD">
        <w:rPr>
          <w:rFonts w:eastAsia="Calibri"/>
          <w:bCs/>
          <w:iCs/>
          <w:sz w:val="28"/>
          <w:szCs w:val="28"/>
        </w:rPr>
        <w:t>4. Tham mưu thực hiện cung cấp dịch vụ sự nghiệp công khác theo quy định pháp luật</w:t>
      </w:r>
    </w:p>
    <w:p w14:paraId="4E6DE592" w14:textId="77777777" w:rsidR="006D78AB" w:rsidRPr="00126BBD" w:rsidRDefault="006D78AB" w:rsidP="006D78AB">
      <w:pPr>
        <w:spacing w:before="120" w:after="120"/>
        <w:ind w:firstLine="567"/>
        <w:jc w:val="both"/>
        <w:rPr>
          <w:rFonts w:eastAsia="Calibri"/>
          <w:bCs/>
          <w:iCs/>
          <w:sz w:val="28"/>
          <w:szCs w:val="28"/>
        </w:rPr>
      </w:pPr>
      <w:r w:rsidRPr="00126BBD">
        <w:rPr>
          <w:rFonts w:eastAsia="Calibri"/>
          <w:bCs/>
          <w:iCs/>
          <w:sz w:val="28"/>
          <w:szCs w:val="28"/>
        </w:rPr>
        <w:t>5. Quản lý viên chức, người lao động; thực hiện chế độ tiền lương và chính sách, chế độ đãi ngộ, đào tạo, bồi dưỡng, khen thưởng, kỷ luật đối với viên chức, người lao động thuộc phạm vi quản lý của Trung tâm theo quy định của pháp luật.</w:t>
      </w:r>
    </w:p>
    <w:p w14:paraId="690CEF9F" w14:textId="77777777" w:rsidR="006D78AB" w:rsidRPr="00126BBD" w:rsidRDefault="006D78AB" w:rsidP="006D78AB">
      <w:pPr>
        <w:spacing w:before="120" w:after="120"/>
        <w:ind w:firstLine="567"/>
        <w:jc w:val="both"/>
        <w:rPr>
          <w:rFonts w:eastAsia="Calibri"/>
          <w:bCs/>
          <w:iCs/>
          <w:sz w:val="28"/>
          <w:szCs w:val="28"/>
        </w:rPr>
      </w:pPr>
      <w:r w:rsidRPr="00126BBD">
        <w:rPr>
          <w:rFonts w:eastAsia="Calibri"/>
          <w:bCs/>
          <w:iCs/>
          <w:sz w:val="28"/>
          <w:szCs w:val="28"/>
        </w:rPr>
        <w:t>6. Thực hiện chế độ thông tin, báo cáo định kỳ và đột xuất cho các phòng chuyên môn và Ủy ban nhân dân; phối hợp với các đơn vị liên quan để hoàn thành nhiệm vụ.</w:t>
      </w:r>
    </w:p>
    <w:p w14:paraId="3051A1F2" w14:textId="77777777" w:rsidR="006D78AB" w:rsidRPr="00126BBD" w:rsidRDefault="006D78AB" w:rsidP="006D78AB">
      <w:pPr>
        <w:spacing w:before="120" w:after="120"/>
        <w:ind w:firstLine="567"/>
        <w:jc w:val="both"/>
        <w:rPr>
          <w:rFonts w:eastAsia="Calibri"/>
          <w:bCs/>
          <w:iCs/>
          <w:sz w:val="28"/>
          <w:szCs w:val="28"/>
        </w:rPr>
      </w:pPr>
      <w:r w:rsidRPr="00126BBD">
        <w:rPr>
          <w:rFonts w:eastAsia="Calibri"/>
          <w:bCs/>
          <w:iCs/>
          <w:sz w:val="28"/>
          <w:szCs w:val="28"/>
        </w:rPr>
        <w:t>7. Tổ chức cung ứng các dịch vụ cơ bản, thiết yếu khác đáp ứng nhu cầu của nhân dân địa phương đảm bảo đúng quy định của pháp luật và phù hợp với điều kiện cơ sở vật chất của tổ chức sự nghiệp,</w:t>
      </w:r>
      <w:r w:rsidRPr="00126BBD">
        <w:rPr>
          <w:iCs/>
          <w:sz w:val="28"/>
          <w:szCs w:val="28"/>
        </w:rPr>
        <w:t xml:space="preserve"> đảm bảo không chồng chéo với dịch vụ y tế, giáo dục… tổ chức sự nghiệp.</w:t>
      </w:r>
    </w:p>
    <w:p w14:paraId="46BE8C11" w14:textId="77777777" w:rsidR="006D78AB" w:rsidRDefault="006D78AB" w:rsidP="006D78AB">
      <w:pPr>
        <w:pStyle w:val="Vnbnnidung0"/>
        <w:spacing w:before="120" w:after="120" w:line="240" w:lineRule="auto"/>
        <w:ind w:firstLine="567"/>
        <w:jc w:val="both"/>
        <w:rPr>
          <w:spacing w:val="-2"/>
          <w:sz w:val="28"/>
          <w:szCs w:val="28"/>
        </w:rPr>
      </w:pPr>
      <w:r w:rsidRPr="00126BBD">
        <w:rPr>
          <w:spacing w:val="-2"/>
          <w:sz w:val="28"/>
          <w:szCs w:val="28"/>
        </w:rPr>
        <w:t xml:space="preserve">8. </w:t>
      </w:r>
      <w:r>
        <w:rPr>
          <w:iCs/>
          <w:sz w:val="28"/>
          <w:szCs w:val="28"/>
        </w:rPr>
        <w:t>Quản lý, khai thác nhà, đất không sử dụng vào mục đích để ở (cụ thể: trụ sở làm việc, cơ sở hoạt động sự nghiệp dôi dư sau sấp xếp, tinh gọn bộ máy và tổ chức lại chính quyền địa phương 02 cấp).</w:t>
      </w:r>
    </w:p>
    <w:p w14:paraId="17104923" w14:textId="77777777" w:rsidR="006D78AB" w:rsidRPr="0020119B" w:rsidRDefault="006D78AB" w:rsidP="006D78AB">
      <w:pPr>
        <w:pStyle w:val="Vnbnnidung0"/>
        <w:spacing w:before="120" w:after="120" w:line="240" w:lineRule="auto"/>
        <w:ind w:firstLine="567"/>
        <w:jc w:val="both"/>
        <w:rPr>
          <w:spacing w:val="-2"/>
          <w:sz w:val="28"/>
          <w:szCs w:val="28"/>
        </w:rPr>
      </w:pPr>
      <w:r>
        <w:rPr>
          <w:spacing w:val="-2"/>
          <w:sz w:val="28"/>
          <w:szCs w:val="28"/>
        </w:rPr>
        <w:t xml:space="preserve">9. </w:t>
      </w:r>
      <w:r w:rsidRPr="00126BBD">
        <w:rPr>
          <w:spacing w:val="-2"/>
          <w:sz w:val="28"/>
          <w:szCs w:val="28"/>
        </w:rPr>
        <w:t>Thực hiện một số nhiệm vụ khác do Ủy ban nhân dân, Chủ tịch ủy ban nhân dân cấp xã giao hoặc theo quy định của pháp luật</w:t>
      </w:r>
      <w:r w:rsidRPr="0020119B">
        <w:rPr>
          <w:spacing w:val="-2"/>
          <w:sz w:val="28"/>
          <w:szCs w:val="28"/>
        </w:rPr>
        <w:t>.</w:t>
      </w:r>
    </w:p>
    <w:p w14:paraId="66D278D6" w14:textId="77777777" w:rsidR="006D78AB" w:rsidRPr="00380C29" w:rsidRDefault="006D78AB" w:rsidP="006D78AB">
      <w:pPr>
        <w:spacing w:before="120" w:after="120"/>
        <w:ind w:firstLine="567"/>
        <w:jc w:val="both"/>
        <w:rPr>
          <w:color w:val="000000"/>
          <w:sz w:val="28"/>
          <w:szCs w:val="28"/>
        </w:rPr>
      </w:pPr>
      <w:r w:rsidRPr="00380C29">
        <w:rPr>
          <w:b/>
          <w:bCs/>
          <w:color w:val="000000"/>
          <w:sz w:val="28"/>
          <w:szCs w:val="28"/>
        </w:rPr>
        <w:t xml:space="preserve">Điều </w:t>
      </w:r>
      <w:r>
        <w:rPr>
          <w:b/>
          <w:bCs/>
          <w:color w:val="000000"/>
          <w:sz w:val="28"/>
          <w:szCs w:val="28"/>
        </w:rPr>
        <w:t>4</w:t>
      </w:r>
      <w:r w:rsidRPr="00380C29">
        <w:rPr>
          <w:b/>
          <w:bCs/>
          <w:color w:val="000000"/>
          <w:sz w:val="28"/>
          <w:szCs w:val="28"/>
        </w:rPr>
        <w:t>. Nội dung, phương thức hoạt động</w:t>
      </w:r>
      <w:bookmarkEnd w:id="0"/>
    </w:p>
    <w:p w14:paraId="3372A1A1"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t>1. Hoạt động tuyên truyền cổ động: Tổ chức các hình thức tuyên truyền miệng, tuyên truyền trực quan, tuyên truyền bằng văn nghệ cổ động tại trung tâm và lưu động ở các khu dân cư trên địa bàn, phục vụ các ngày kỷ niệm lớn của dân tộc, các sự kiện trọng đại của đất nước và các nhiệm vụ chính trị, kinh tế-xã hội của địa phương;</w:t>
      </w:r>
    </w:p>
    <w:p w14:paraId="4FAF68F1"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t>2. Hoạt động văn nghệ quần chúng: Xây dựng và phát triển phong trào văn nghệ quần chúng; các tổ, đội văn nghệ; bồi dưỡng các hạt nhân văn nghệ làm nòng cốt cho phong trào; tổ chức biểu diễn văn nghệ, các cuộc liên hoan, giao lưu hội diễn văn nghệ quần chúng; tổ chức đón các đoàn văn công chuyên nghiệp về biểu diễn tại địa phương; khai thác, bảo tồn các làn điệu dân ca, dân vũ, các diễn xướng dân gian… truyền thống ở địa phương</w:t>
      </w:r>
      <w:r>
        <w:rPr>
          <w:color w:val="000000"/>
          <w:sz w:val="28"/>
          <w:szCs w:val="28"/>
        </w:rPr>
        <w:t xml:space="preserve"> với số lượng </w:t>
      </w:r>
      <w:r w:rsidRPr="00C658F8">
        <w:rPr>
          <w:color w:val="000000"/>
          <w:sz w:val="28"/>
          <w:szCs w:val="28"/>
        </w:rPr>
        <w:t>12 cuộc/năm</w:t>
      </w:r>
      <w:r w:rsidRPr="00380C29">
        <w:rPr>
          <w:color w:val="000000"/>
          <w:sz w:val="28"/>
          <w:szCs w:val="28"/>
        </w:rPr>
        <w:t>;</w:t>
      </w:r>
    </w:p>
    <w:p w14:paraId="1759BC05"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t>3. Hoạt động thể dục thể thao: Xây dựng và phát triển phong trào "Toàn dân rèn luyện thân thể theo gương Bác Hồ vĩ đại", tăng số lượng người, gia đình tập luyện thể dục thể thao thường xuyên; khai thác, bảo tồn và phát triển các môn thể thao dân tộc, các trò chơi dân gian ở địa phương, đưa vào hoạt động của các lễ hội truyền thống, ngày Hội văn hoá thể thao ở các cấp; tổ chức các giải và đại hội thể dục thể thao định kỳ;</w:t>
      </w:r>
    </w:p>
    <w:p w14:paraId="688ED6D1"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lastRenderedPageBreak/>
        <w:t>4. Hoạt động câu lạc bộ: Xây dựng và phát triển các loại hình câu lạc bộ sở thích, tạo điều kiện thuận lợi để các tầng lớp nhân dân tham gia sinh hoạt văn hóa, văn nghệ, thể dục thể thao thường xuyên;</w:t>
      </w:r>
    </w:p>
    <w:p w14:paraId="4AD4094F"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t>5. Hoạt động xây dựng nếp sống văn hóa: Tổ chức các hoạt động tuyên truyền vận động nhân dân thực hiện nếp sống văn minh, thực hành tiết kiệm trong việc cưới, việc tang, lễ hội, ngày giỗ, ngày tết và các hình thức sinh hoạt văn hóa-xã hội ở địa phương; xây dựng nếp sống văn minh nơi công cộng, giao tiếp, ứng xử văn hóa trong sinh hoạt cộng đồng; bảo vệ cảnh quan, thiên nhiên, môi trường và giữ gìn an ninh, trật tự an toàn xã hội, phòng, chống các tệ nạn xã hội;</w:t>
      </w:r>
    </w:p>
    <w:p w14:paraId="4375FF6E" w14:textId="77777777" w:rsidR="006D78AB" w:rsidRPr="00380C29" w:rsidRDefault="006D78AB" w:rsidP="006D78AB">
      <w:pPr>
        <w:spacing w:before="120" w:after="120"/>
        <w:ind w:firstLine="567"/>
        <w:jc w:val="both"/>
        <w:rPr>
          <w:color w:val="000000"/>
          <w:sz w:val="28"/>
          <w:szCs w:val="28"/>
        </w:rPr>
      </w:pPr>
      <w:r w:rsidRPr="00380C29">
        <w:rPr>
          <w:color w:val="000000"/>
          <w:sz w:val="28"/>
          <w:szCs w:val="28"/>
        </w:rPr>
        <w:t>6. Hoạt động triển khai thực hiện phong trào "Toàn dân đoàn kết xây dựng đời sống văn hóa": Giúp Ban chỉ đạo phong trào "Toàn dân đoàn kết xây dựng đời sống văn hóa" xã chỉ đạo, triển khai thực hiện phong trào trên địa bàn; tổ chức các hoạt động tuyên truyền, cổ vũ phong trào xây dựng "Gia đình văn hoá", "Khu dân cư tiên tiến", "Làng văn hóa”, "Tổ dân phố văn hóa";</w:t>
      </w:r>
    </w:p>
    <w:p w14:paraId="20D4EFBC" w14:textId="77777777" w:rsidR="006D78AB" w:rsidRDefault="006D78AB" w:rsidP="006D78AB">
      <w:pPr>
        <w:spacing w:before="120" w:after="120"/>
        <w:ind w:firstLine="567"/>
        <w:jc w:val="both"/>
        <w:rPr>
          <w:color w:val="000000"/>
          <w:sz w:val="28"/>
          <w:szCs w:val="28"/>
        </w:rPr>
      </w:pPr>
      <w:r w:rsidRPr="00380C29">
        <w:rPr>
          <w:color w:val="000000"/>
          <w:sz w:val="28"/>
          <w:szCs w:val="28"/>
        </w:rPr>
        <w:t>7. Các hoạt động văn hóa-thể thao khác: Tổ chức các hoạt động dịch vụ về văn hóa-thể thao; hướng dẫn chuyên môn nghiệp vụ cho các nhà văn hóa, câu lạc bộ văn hóa-thể thao, điểm hoạt động thể dục thể thao ở các ấp; xây dựng thư viện, tủ sách, phong trào đọc và làm theo sách báo; tham gia các hội thi, hội diễn, thi đấu thể dục thể thao… do ngành Văn hóa, Thể thao và Du lịch cấp trên tổ chức; phối hợp với các ngành, đoàn thể xã tổ chức các hoạt động văn hóa-thể thao, vui chơi giải trí phục vụ trẻ em và xây dựng đời sống văn hóa cơ sở.</w:t>
      </w:r>
    </w:p>
    <w:p w14:paraId="23FDD1CC" w14:textId="77777777" w:rsidR="006D78AB" w:rsidRDefault="006D78AB" w:rsidP="006D78AB">
      <w:pPr>
        <w:spacing w:before="120" w:after="120"/>
        <w:ind w:firstLine="567"/>
        <w:jc w:val="both"/>
        <w:rPr>
          <w:color w:val="000000"/>
          <w:sz w:val="28"/>
          <w:szCs w:val="28"/>
        </w:rPr>
      </w:pPr>
      <w:bookmarkStart w:id="3" w:name="dieu_6"/>
      <w:r>
        <w:rPr>
          <w:b/>
          <w:bCs/>
          <w:color w:val="000000"/>
          <w:sz w:val="28"/>
          <w:szCs w:val="28"/>
        </w:rPr>
        <w:t xml:space="preserve">Điều 5. </w:t>
      </w:r>
      <w:r w:rsidRPr="00C658F8">
        <w:rPr>
          <w:b/>
          <w:bCs/>
          <w:color w:val="000000"/>
          <w:sz w:val="28"/>
          <w:szCs w:val="28"/>
        </w:rPr>
        <w:t>Tiêu chí </w:t>
      </w:r>
      <w:bookmarkEnd w:id="3"/>
      <w:r>
        <w:rPr>
          <w:b/>
          <w:bCs/>
          <w:color w:val="000000"/>
          <w:sz w:val="28"/>
          <w:szCs w:val="28"/>
        </w:rPr>
        <w:t>nhiệm vụ</w:t>
      </w:r>
    </w:p>
    <w:p w14:paraId="5B66320F" w14:textId="77777777" w:rsidR="006D78AB" w:rsidRPr="006B49AF" w:rsidRDefault="006D78AB" w:rsidP="006D78AB">
      <w:pPr>
        <w:spacing w:before="120" w:after="120"/>
        <w:ind w:firstLine="567"/>
        <w:jc w:val="both"/>
        <w:rPr>
          <w:b/>
          <w:bCs/>
          <w:color w:val="000000"/>
          <w:sz w:val="28"/>
          <w:szCs w:val="28"/>
        </w:rPr>
      </w:pPr>
      <w:bookmarkStart w:id="4" w:name="_Hlk214869244"/>
      <w:r w:rsidRPr="006B49AF">
        <w:rPr>
          <w:b/>
          <w:bCs/>
          <w:color w:val="000000"/>
          <w:sz w:val="28"/>
          <w:szCs w:val="28"/>
        </w:rPr>
        <w:t xml:space="preserve">1. </w:t>
      </w:r>
      <w:bookmarkStart w:id="5" w:name="khoan_6_6_name"/>
      <w:r w:rsidRPr="006B49AF">
        <w:rPr>
          <w:b/>
          <w:bCs/>
          <w:color w:val="000000"/>
          <w:sz w:val="28"/>
          <w:szCs w:val="28"/>
        </w:rPr>
        <w:t>Hoạt động văn hóa văn nghệ</w:t>
      </w:r>
      <w:bookmarkEnd w:id="5"/>
    </w:p>
    <w:p w14:paraId="7A9B5711" w14:textId="77777777" w:rsidR="006D78AB" w:rsidRDefault="006D78AB" w:rsidP="006D78AB">
      <w:pPr>
        <w:spacing w:before="120" w:after="120"/>
        <w:ind w:firstLine="567"/>
        <w:jc w:val="both"/>
        <w:rPr>
          <w:color w:val="000000"/>
          <w:sz w:val="28"/>
          <w:szCs w:val="28"/>
        </w:rPr>
      </w:pPr>
      <w:r>
        <w:rPr>
          <w:color w:val="000000"/>
          <w:sz w:val="28"/>
          <w:szCs w:val="28"/>
        </w:rPr>
        <w:t xml:space="preserve">1.1. </w:t>
      </w:r>
      <w:r w:rsidRPr="00C658F8">
        <w:rPr>
          <w:color w:val="000000"/>
          <w:sz w:val="28"/>
          <w:szCs w:val="28"/>
        </w:rPr>
        <w:t>Tuyên truyền phục vụ nhiệm vụ chính trị</w:t>
      </w:r>
      <w:r>
        <w:rPr>
          <w:color w:val="000000"/>
          <w:sz w:val="28"/>
          <w:szCs w:val="28"/>
        </w:rPr>
        <w:t xml:space="preserve">: </w:t>
      </w:r>
      <w:r w:rsidRPr="00C658F8">
        <w:rPr>
          <w:color w:val="000000"/>
          <w:sz w:val="28"/>
          <w:szCs w:val="28"/>
        </w:rPr>
        <w:t>12 cuộc/năm</w:t>
      </w:r>
      <w:r>
        <w:rPr>
          <w:color w:val="000000"/>
          <w:sz w:val="28"/>
          <w:szCs w:val="28"/>
        </w:rPr>
        <w:t>;</w:t>
      </w:r>
    </w:p>
    <w:p w14:paraId="34681D6A" w14:textId="77777777" w:rsidR="006D78AB" w:rsidRDefault="006D78AB" w:rsidP="006D78AB">
      <w:pPr>
        <w:spacing w:before="120" w:after="120"/>
        <w:ind w:firstLine="567"/>
        <w:jc w:val="both"/>
        <w:rPr>
          <w:color w:val="000000"/>
          <w:sz w:val="28"/>
          <w:szCs w:val="28"/>
        </w:rPr>
      </w:pPr>
      <w:r>
        <w:rPr>
          <w:color w:val="000000"/>
          <w:sz w:val="28"/>
          <w:szCs w:val="28"/>
        </w:rPr>
        <w:t xml:space="preserve">1.2. </w:t>
      </w:r>
      <w:r w:rsidRPr="00C658F8">
        <w:rPr>
          <w:color w:val="000000"/>
          <w:sz w:val="28"/>
          <w:szCs w:val="28"/>
        </w:rPr>
        <w:t>Liên hoan, hội diễn văn nghệ quần chúng</w:t>
      </w:r>
      <w:r>
        <w:rPr>
          <w:color w:val="000000"/>
          <w:sz w:val="28"/>
          <w:szCs w:val="28"/>
        </w:rPr>
        <w:t>: 04</w:t>
      </w:r>
      <w:r w:rsidRPr="00C658F8">
        <w:rPr>
          <w:color w:val="000000"/>
          <w:sz w:val="28"/>
          <w:szCs w:val="28"/>
        </w:rPr>
        <w:t xml:space="preserve"> cuộc/năm</w:t>
      </w:r>
      <w:r>
        <w:rPr>
          <w:color w:val="000000"/>
          <w:sz w:val="28"/>
          <w:szCs w:val="28"/>
        </w:rPr>
        <w:t>;</w:t>
      </w:r>
    </w:p>
    <w:p w14:paraId="193D3743" w14:textId="77777777" w:rsidR="006D78AB" w:rsidRDefault="006D78AB" w:rsidP="006D78AB">
      <w:pPr>
        <w:spacing w:before="120" w:after="120"/>
        <w:ind w:firstLine="567"/>
        <w:jc w:val="both"/>
        <w:rPr>
          <w:color w:val="000000"/>
          <w:sz w:val="28"/>
          <w:szCs w:val="28"/>
        </w:rPr>
      </w:pPr>
      <w:r>
        <w:rPr>
          <w:color w:val="000000"/>
          <w:sz w:val="28"/>
          <w:szCs w:val="28"/>
        </w:rPr>
        <w:t xml:space="preserve">1.3. </w:t>
      </w:r>
      <w:r w:rsidRPr="00C658F8">
        <w:rPr>
          <w:color w:val="000000"/>
          <w:sz w:val="28"/>
          <w:szCs w:val="28"/>
        </w:rPr>
        <w:t>Duy trì hoạt động thường xuyên các câu lạc bộ</w:t>
      </w:r>
      <w:r>
        <w:rPr>
          <w:color w:val="000000"/>
          <w:sz w:val="28"/>
          <w:szCs w:val="28"/>
        </w:rPr>
        <w:t>: 0</w:t>
      </w:r>
      <w:r w:rsidRPr="00C658F8">
        <w:rPr>
          <w:color w:val="000000"/>
          <w:sz w:val="28"/>
          <w:szCs w:val="28"/>
        </w:rPr>
        <w:t>5 câu lạc bộ trở lên</w:t>
      </w:r>
      <w:r>
        <w:rPr>
          <w:color w:val="000000"/>
          <w:sz w:val="28"/>
          <w:szCs w:val="28"/>
        </w:rPr>
        <w:t>;</w:t>
      </w:r>
    </w:p>
    <w:p w14:paraId="5C7DD151" w14:textId="77777777" w:rsidR="006D78AB" w:rsidRDefault="006D78AB" w:rsidP="006D78AB">
      <w:pPr>
        <w:spacing w:before="120" w:after="120"/>
        <w:ind w:firstLine="567"/>
        <w:jc w:val="both"/>
        <w:rPr>
          <w:color w:val="000000"/>
          <w:sz w:val="28"/>
          <w:szCs w:val="28"/>
        </w:rPr>
      </w:pPr>
      <w:r>
        <w:rPr>
          <w:color w:val="000000"/>
          <w:sz w:val="28"/>
          <w:szCs w:val="28"/>
        </w:rPr>
        <w:t xml:space="preserve">1.4. </w:t>
      </w:r>
      <w:r w:rsidRPr="00C658F8">
        <w:rPr>
          <w:color w:val="000000"/>
          <w:sz w:val="28"/>
          <w:szCs w:val="28"/>
        </w:rPr>
        <w:t>Thư viện, phòng đọc sách, báo</w:t>
      </w:r>
      <w:r>
        <w:rPr>
          <w:color w:val="000000"/>
          <w:sz w:val="28"/>
          <w:szCs w:val="28"/>
        </w:rPr>
        <w:t>: đảm bảo hoạt động tốt;</w:t>
      </w:r>
    </w:p>
    <w:p w14:paraId="61D3F14E" w14:textId="77777777" w:rsidR="006D78AB" w:rsidRDefault="006D78AB" w:rsidP="006D78AB">
      <w:pPr>
        <w:spacing w:before="120" w:after="120"/>
        <w:ind w:firstLine="567"/>
        <w:jc w:val="both"/>
        <w:rPr>
          <w:color w:val="000000"/>
          <w:sz w:val="28"/>
          <w:szCs w:val="28"/>
        </w:rPr>
      </w:pPr>
      <w:r>
        <w:rPr>
          <w:color w:val="000000"/>
          <w:sz w:val="28"/>
          <w:szCs w:val="28"/>
        </w:rPr>
        <w:t xml:space="preserve">1.5. </w:t>
      </w:r>
      <w:r w:rsidRPr="00C658F8">
        <w:rPr>
          <w:color w:val="000000"/>
          <w:sz w:val="28"/>
          <w:szCs w:val="28"/>
        </w:rPr>
        <w:t>Hoạt động xây dựng gia đình văn hóa, làng văn hóa, nếp sống văn hóa, bảo tồn văn hóa dân tộc</w:t>
      </w:r>
      <w:r>
        <w:rPr>
          <w:color w:val="000000"/>
          <w:sz w:val="28"/>
          <w:szCs w:val="28"/>
        </w:rPr>
        <w:t>: đảm bảo hoạt động tốt;</w:t>
      </w:r>
    </w:p>
    <w:p w14:paraId="1ADD3839" w14:textId="77777777" w:rsidR="006D78AB" w:rsidRDefault="006D78AB" w:rsidP="006D78AB">
      <w:pPr>
        <w:spacing w:before="120" w:after="120"/>
        <w:ind w:firstLine="567"/>
        <w:jc w:val="both"/>
        <w:rPr>
          <w:color w:val="000000"/>
          <w:sz w:val="28"/>
          <w:szCs w:val="28"/>
        </w:rPr>
      </w:pPr>
      <w:r>
        <w:rPr>
          <w:color w:val="000000"/>
          <w:sz w:val="28"/>
          <w:szCs w:val="28"/>
        </w:rPr>
        <w:t xml:space="preserve">1.6. </w:t>
      </w:r>
      <w:r w:rsidRPr="00C658F8">
        <w:rPr>
          <w:color w:val="000000"/>
          <w:sz w:val="28"/>
          <w:szCs w:val="28"/>
        </w:rPr>
        <w:t>Thu hút nhân dân hưởng thụ và tham gia các hoạt động, sáng tạo văn hóa</w:t>
      </w:r>
      <w:r>
        <w:rPr>
          <w:color w:val="000000"/>
          <w:sz w:val="28"/>
          <w:szCs w:val="28"/>
        </w:rPr>
        <w:t xml:space="preserve">: </w:t>
      </w:r>
      <w:r w:rsidRPr="00C658F8">
        <w:rPr>
          <w:color w:val="000000"/>
          <w:sz w:val="28"/>
          <w:szCs w:val="28"/>
        </w:rPr>
        <w:t>Tối thiểu 30% trở lên/tổng số dân</w:t>
      </w:r>
      <w:r>
        <w:rPr>
          <w:color w:val="000000"/>
          <w:sz w:val="28"/>
          <w:szCs w:val="28"/>
        </w:rPr>
        <w:t>;</w:t>
      </w:r>
    </w:p>
    <w:p w14:paraId="33C291FD" w14:textId="77777777" w:rsidR="006D78AB" w:rsidRPr="006B49AF" w:rsidRDefault="006D78AB" w:rsidP="006D78AB">
      <w:pPr>
        <w:spacing w:before="120" w:after="120"/>
        <w:ind w:firstLine="567"/>
        <w:jc w:val="both"/>
        <w:rPr>
          <w:b/>
          <w:bCs/>
          <w:color w:val="000000"/>
          <w:sz w:val="28"/>
          <w:szCs w:val="28"/>
        </w:rPr>
      </w:pPr>
      <w:r w:rsidRPr="006B49AF">
        <w:rPr>
          <w:b/>
          <w:bCs/>
          <w:color w:val="000000"/>
          <w:sz w:val="28"/>
          <w:szCs w:val="28"/>
        </w:rPr>
        <w:t>2. Hoạt động thể dục thể thao</w:t>
      </w:r>
    </w:p>
    <w:p w14:paraId="4A6761FD" w14:textId="77777777" w:rsidR="006D78AB" w:rsidRDefault="006D78AB" w:rsidP="006D78AB">
      <w:pPr>
        <w:spacing w:before="120" w:after="120"/>
        <w:ind w:firstLine="567"/>
        <w:jc w:val="both"/>
        <w:rPr>
          <w:color w:val="000000"/>
          <w:sz w:val="28"/>
          <w:szCs w:val="28"/>
        </w:rPr>
      </w:pPr>
      <w:r>
        <w:rPr>
          <w:color w:val="000000"/>
          <w:sz w:val="28"/>
          <w:szCs w:val="28"/>
        </w:rPr>
        <w:t xml:space="preserve">2.1. </w:t>
      </w:r>
      <w:r w:rsidRPr="006B49AF">
        <w:rPr>
          <w:color w:val="000000"/>
          <w:sz w:val="28"/>
          <w:szCs w:val="28"/>
        </w:rPr>
        <w:t>Thi đấu thể thao</w:t>
      </w:r>
      <w:r>
        <w:rPr>
          <w:color w:val="000000"/>
          <w:sz w:val="28"/>
          <w:szCs w:val="28"/>
        </w:rPr>
        <w:t xml:space="preserve">: </w:t>
      </w:r>
      <w:r w:rsidRPr="006B49AF">
        <w:rPr>
          <w:color w:val="000000"/>
          <w:sz w:val="28"/>
          <w:szCs w:val="28"/>
        </w:rPr>
        <w:t>6 cuộc/năm</w:t>
      </w:r>
      <w:r>
        <w:rPr>
          <w:color w:val="000000"/>
          <w:sz w:val="28"/>
          <w:szCs w:val="28"/>
        </w:rPr>
        <w:t>;</w:t>
      </w:r>
    </w:p>
    <w:p w14:paraId="7B2700E5" w14:textId="77777777" w:rsidR="006D78AB" w:rsidRDefault="006D78AB" w:rsidP="006D78AB">
      <w:pPr>
        <w:spacing w:before="120" w:after="120"/>
        <w:ind w:firstLine="567"/>
        <w:jc w:val="both"/>
        <w:rPr>
          <w:color w:val="000000"/>
          <w:sz w:val="28"/>
          <w:szCs w:val="28"/>
        </w:rPr>
      </w:pPr>
      <w:r>
        <w:rPr>
          <w:color w:val="000000"/>
          <w:sz w:val="28"/>
          <w:szCs w:val="28"/>
        </w:rPr>
        <w:t xml:space="preserve">2.2. </w:t>
      </w:r>
      <w:r w:rsidRPr="006B49AF">
        <w:rPr>
          <w:color w:val="000000"/>
          <w:sz w:val="28"/>
          <w:szCs w:val="28"/>
        </w:rPr>
        <w:t>Thu hút nhân dân tham gia tập luyện thể dục thể thao thường xuyên</w:t>
      </w:r>
      <w:r>
        <w:rPr>
          <w:color w:val="000000"/>
          <w:sz w:val="28"/>
          <w:szCs w:val="28"/>
        </w:rPr>
        <w:t xml:space="preserve">: </w:t>
      </w:r>
      <w:r w:rsidRPr="006B49AF">
        <w:rPr>
          <w:color w:val="000000"/>
          <w:sz w:val="28"/>
          <w:szCs w:val="28"/>
        </w:rPr>
        <w:t>Tối thiểu 25%/tổng số dân</w:t>
      </w:r>
      <w:r>
        <w:rPr>
          <w:color w:val="000000"/>
          <w:sz w:val="28"/>
          <w:szCs w:val="28"/>
        </w:rPr>
        <w:t>;</w:t>
      </w:r>
    </w:p>
    <w:p w14:paraId="225A572A" w14:textId="77777777" w:rsidR="006D78AB" w:rsidRPr="006B49AF" w:rsidRDefault="006D78AB" w:rsidP="006D78AB">
      <w:pPr>
        <w:spacing w:before="120" w:after="120"/>
        <w:ind w:firstLine="567"/>
        <w:jc w:val="both"/>
        <w:rPr>
          <w:b/>
          <w:bCs/>
          <w:color w:val="000000"/>
          <w:sz w:val="28"/>
          <w:szCs w:val="28"/>
        </w:rPr>
      </w:pPr>
      <w:r w:rsidRPr="006B49AF">
        <w:rPr>
          <w:b/>
          <w:bCs/>
          <w:color w:val="000000"/>
          <w:sz w:val="28"/>
          <w:szCs w:val="28"/>
        </w:rPr>
        <w:t>3. Hoạt động văn hóa, vui chơi giải trí cho trẻ em</w:t>
      </w:r>
    </w:p>
    <w:p w14:paraId="7ECEB767" w14:textId="77777777" w:rsidR="006D78AB" w:rsidRPr="00380C29" w:rsidRDefault="006D78AB" w:rsidP="006D78AB">
      <w:pPr>
        <w:spacing w:before="120" w:after="120"/>
        <w:ind w:firstLine="567"/>
        <w:jc w:val="both"/>
        <w:rPr>
          <w:color w:val="000000"/>
          <w:sz w:val="28"/>
          <w:szCs w:val="28"/>
        </w:rPr>
      </w:pPr>
      <w:r>
        <w:rPr>
          <w:color w:val="000000"/>
          <w:sz w:val="28"/>
          <w:szCs w:val="28"/>
        </w:rPr>
        <w:t xml:space="preserve"> </w:t>
      </w:r>
      <w:r w:rsidRPr="006B49AF">
        <w:rPr>
          <w:color w:val="000000"/>
          <w:sz w:val="28"/>
          <w:szCs w:val="28"/>
        </w:rPr>
        <w:t>Thu hút trẻ em trên địa bàn dân cư tham gia hoạt động văn hóa, thể thao</w:t>
      </w:r>
      <w:r>
        <w:rPr>
          <w:color w:val="000000"/>
          <w:sz w:val="28"/>
          <w:szCs w:val="28"/>
        </w:rPr>
        <w:t xml:space="preserve">: </w:t>
      </w:r>
      <w:r w:rsidRPr="006B49AF">
        <w:rPr>
          <w:color w:val="000000"/>
          <w:sz w:val="28"/>
          <w:szCs w:val="28"/>
        </w:rPr>
        <w:t>Đạt 30% thời gian hoạt động</w:t>
      </w:r>
      <w:r>
        <w:rPr>
          <w:color w:val="000000"/>
          <w:sz w:val="28"/>
          <w:szCs w:val="28"/>
        </w:rPr>
        <w:t>;</w:t>
      </w:r>
    </w:p>
    <w:bookmarkEnd w:id="4"/>
    <w:p w14:paraId="5B5EDFC1"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lang w:val="vi-VN"/>
        </w:rPr>
      </w:pPr>
      <w:r w:rsidRPr="006D78AB">
        <w:rPr>
          <w:rFonts w:ascii="Times New Roman" w:hAnsi="Times New Roman"/>
          <w:b/>
          <w:bCs/>
          <w:color w:val="000000"/>
          <w:sz w:val="28"/>
          <w:szCs w:val="28"/>
          <w:lang w:val="vi-VN"/>
        </w:rPr>
        <w:lastRenderedPageBreak/>
        <w:t>Chương III</w:t>
      </w:r>
    </w:p>
    <w:p w14:paraId="61BADA55"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lang w:val="vi-VN"/>
        </w:rPr>
      </w:pPr>
      <w:r w:rsidRPr="006D78AB">
        <w:rPr>
          <w:rFonts w:ascii="Times New Roman" w:hAnsi="Times New Roman"/>
          <w:b/>
          <w:bCs/>
          <w:color w:val="000000"/>
          <w:sz w:val="28"/>
          <w:szCs w:val="28"/>
          <w:lang w:val="vi-VN"/>
        </w:rPr>
        <w:t>TỔ CHỨC BỘ MÁY VÀ BIÊN CHẾ</w:t>
      </w:r>
    </w:p>
    <w:p w14:paraId="5856EC4F" w14:textId="77777777" w:rsidR="006D78AB" w:rsidRPr="002F1DE5" w:rsidRDefault="006D78AB" w:rsidP="006D78AB">
      <w:pPr>
        <w:spacing w:before="120" w:after="120"/>
        <w:ind w:firstLine="567"/>
        <w:jc w:val="both"/>
        <w:rPr>
          <w:b/>
          <w:color w:val="000000"/>
          <w:sz w:val="28"/>
          <w:szCs w:val="28"/>
          <w:lang w:val="vi-VN"/>
        </w:rPr>
      </w:pPr>
      <w:r w:rsidRPr="002F1DE5">
        <w:rPr>
          <w:b/>
          <w:color w:val="000000"/>
          <w:sz w:val="28"/>
          <w:szCs w:val="28"/>
          <w:lang w:val="vi-VN"/>
        </w:rPr>
        <w:t xml:space="preserve">Điều </w:t>
      </w:r>
      <w:r>
        <w:rPr>
          <w:b/>
          <w:color w:val="000000"/>
          <w:sz w:val="28"/>
          <w:szCs w:val="28"/>
        </w:rPr>
        <w:t>6</w:t>
      </w:r>
      <w:r w:rsidRPr="002F1DE5">
        <w:rPr>
          <w:b/>
          <w:color w:val="000000"/>
          <w:sz w:val="28"/>
          <w:szCs w:val="28"/>
          <w:lang w:val="vi-VN"/>
        </w:rPr>
        <w:t>. Cơ cấu tổ chức</w:t>
      </w:r>
    </w:p>
    <w:p w14:paraId="19B46F17" w14:textId="77777777" w:rsidR="006D78AB" w:rsidRPr="00126BBD" w:rsidRDefault="006D78AB" w:rsidP="006D78AB">
      <w:pPr>
        <w:spacing w:before="120" w:after="120"/>
        <w:ind w:firstLine="567"/>
        <w:jc w:val="both"/>
        <w:rPr>
          <w:sz w:val="28"/>
          <w:szCs w:val="28"/>
        </w:rPr>
      </w:pPr>
      <w:bookmarkStart w:id="6" w:name="_Hlk207099739"/>
      <w:bookmarkStart w:id="7" w:name="_Hlk214866056"/>
      <w:r w:rsidRPr="00126BBD">
        <w:rPr>
          <w:sz w:val="28"/>
          <w:szCs w:val="28"/>
          <w:lang w:val="vi-VN"/>
        </w:rPr>
        <w:t xml:space="preserve">Trung tâm có Giám đốc, không quá </w:t>
      </w:r>
      <w:r w:rsidRPr="00126BBD">
        <w:rPr>
          <w:sz w:val="28"/>
          <w:szCs w:val="28"/>
        </w:rPr>
        <w:t xml:space="preserve">02 </w:t>
      </w:r>
      <w:r w:rsidRPr="00126BBD">
        <w:rPr>
          <w:sz w:val="28"/>
          <w:szCs w:val="28"/>
          <w:lang w:val="vi-VN"/>
        </w:rPr>
        <w:t xml:space="preserve">Phó Giám đốc và </w:t>
      </w:r>
      <w:r w:rsidRPr="00126BBD">
        <w:rPr>
          <w:sz w:val="28"/>
          <w:szCs w:val="28"/>
        </w:rPr>
        <w:t>được bố trí số lượng người làm việc theo quy định.</w:t>
      </w:r>
    </w:p>
    <w:bookmarkEnd w:id="6"/>
    <w:p w14:paraId="3A167769" w14:textId="77777777" w:rsidR="006D78AB" w:rsidRPr="00496E2C" w:rsidRDefault="006D78AB" w:rsidP="006D78AB">
      <w:pPr>
        <w:shd w:val="clear" w:color="auto" w:fill="FFFFFF"/>
        <w:spacing w:before="120" w:after="120"/>
        <w:ind w:firstLine="567"/>
        <w:jc w:val="both"/>
        <w:rPr>
          <w:sz w:val="28"/>
          <w:szCs w:val="28"/>
          <w:lang w:val="vi-VN" w:eastAsia="ko-KR"/>
        </w:rPr>
      </w:pPr>
      <w:r w:rsidRPr="00496E2C">
        <w:rPr>
          <w:sz w:val="28"/>
          <w:szCs w:val="28"/>
          <w:lang w:val="vi-VN" w:eastAsia="ko-KR"/>
        </w:rPr>
        <w:t>Giám đốc là người đứng đầu Trung tâm trực tiếp điều hành và chịu trách nhiệm trước Chủ tịch UBND cấp xã và trước pháp luật về toàn bộ hoạt động của Trung tâm.</w:t>
      </w:r>
    </w:p>
    <w:p w14:paraId="0AEFB783" w14:textId="77777777" w:rsidR="006D78AB" w:rsidRPr="00496E2C" w:rsidRDefault="006D78AB" w:rsidP="006D78AB">
      <w:pPr>
        <w:shd w:val="clear" w:color="auto" w:fill="FFFFFF"/>
        <w:spacing w:before="120" w:after="120"/>
        <w:ind w:firstLine="567"/>
        <w:jc w:val="both"/>
        <w:rPr>
          <w:sz w:val="28"/>
          <w:szCs w:val="28"/>
          <w:lang w:val="vi-VN" w:eastAsia="ko-KR"/>
        </w:rPr>
      </w:pPr>
      <w:r w:rsidRPr="00496E2C">
        <w:rPr>
          <w:sz w:val="28"/>
          <w:szCs w:val="28"/>
          <w:lang w:val="vi-VN" w:eastAsia="ko-KR"/>
        </w:rPr>
        <w:t>Phó Giám đốc Trung tâm giúp Giám đốc phụ trách một số lĩnh vực công tác do Giám đốc Trung tâm phân công và chịu trách nhiệm trước Giám đốc và trước pháp luật về nhiệm vụ công tác được giao.</w:t>
      </w:r>
    </w:p>
    <w:p w14:paraId="295FD131" w14:textId="77777777" w:rsidR="006D78AB" w:rsidRPr="00496E2C" w:rsidRDefault="006D78AB" w:rsidP="006D78AB">
      <w:pPr>
        <w:shd w:val="clear" w:color="auto" w:fill="FFFFFF"/>
        <w:spacing w:before="120" w:after="120"/>
        <w:ind w:firstLine="567"/>
        <w:jc w:val="both"/>
        <w:rPr>
          <w:spacing w:val="-2"/>
          <w:sz w:val="28"/>
          <w:szCs w:val="28"/>
          <w:lang w:eastAsia="ko-KR"/>
        </w:rPr>
      </w:pPr>
      <w:r w:rsidRPr="00496E2C">
        <w:rPr>
          <w:spacing w:val="-2"/>
          <w:sz w:val="28"/>
          <w:szCs w:val="28"/>
          <w:lang w:val="vi-VN" w:eastAsia="ko-KR"/>
        </w:rPr>
        <w:t>Việc bổ nhiệm, bổ nhiệm lại, miễn nhiệm, điều động, khen thưởng, kỷ luật, cho từ chức, nghỉ hưu và thực hiện chế độ, chính sách đối với Giám đốc, Phó Giám đốc Trung tâm và các chức vụ khác (nếu có) thực hiện theo quy định của Đảng, Nhà nước về công tác cán bộ và phân cấp thẩm quyền quản lý viên chức trong các đơn vị sự nghiệp công lập trên địa bàn tỉnh đã được UBND tỉnh Đồng Nai ban hành.</w:t>
      </w:r>
    </w:p>
    <w:p w14:paraId="5BE90BE8" w14:textId="77777777" w:rsidR="006D78AB" w:rsidRPr="00496E2C" w:rsidRDefault="006D78AB" w:rsidP="006D78AB">
      <w:pPr>
        <w:spacing w:before="120" w:after="120"/>
        <w:ind w:firstLine="567"/>
        <w:jc w:val="both"/>
        <w:rPr>
          <w:sz w:val="28"/>
          <w:szCs w:val="28"/>
        </w:rPr>
      </w:pPr>
      <w:r w:rsidRPr="00496E2C">
        <w:rPr>
          <w:sz w:val="28"/>
          <w:szCs w:val="28"/>
        </w:rPr>
        <w:t>Việc thành lập các phòng thuộc Trung tâm phải bảo đảm các điều kiện sau: Công việc hoặc lĩnh vực do phòng thực hiện có từ 02 mảng công tác trở lên và có quy trình quản lý riêng theo yêu cầu của đối tượng quản lý; khối lượng công việc của phòng yêu cầu phải bố trí từ 07 người làm việc là viên chức trở lên. Số lượng cấp phó của người đứng đầu phòng thuộc đơn vị sự nghiệp công lập đề nghị bố trí 01 người.</w:t>
      </w:r>
    </w:p>
    <w:bookmarkEnd w:id="7"/>
    <w:p w14:paraId="167AAB96" w14:textId="77777777" w:rsidR="006D78AB" w:rsidRPr="002F1DE5" w:rsidRDefault="006D78AB" w:rsidP="006D78AB">
      <w:pPr>
        <w:shd w:val="clear" w:color="auto" w:fill="FFFFFF"/>
        <w:spacing w:before="120" w:after="120"/>
        <w:ind w:firstLine="567"/>
        <w:jc w:val="both"/>
        <w:rPr>
          <w:b/>
          <w:bCs/>
          <w:color w:val="000000"/>
          <w:sz w:val="28"/>
          <w:szCs w:val="28"/>
        </w:rPr>
      </w:pPr>
      <w:r w:rsidRPr="002F1DE5">
        <w:rPr>
          <w:b/>
          <w:bCs/>
          <w:color w:val="000000"/>
          <w:sz w:val="28"/>
          <w:szCs w:val="28"/>
        </w:rPr>
        <w:t xml:space="preserve">Điều </w:t>
      </w:r>
      <w:r>
        <w:rPr>
          <w:b/>
          <w:bCs/>
          <w:color w:val="000000"/>
          <w:sz w:val="28"/>
          <w:szCs w:val="28"/>
        </w:rPr>
        <w:t>7</w:t>
      </w:r>
      <w:r w:rsidRPr="002F1DE5">
        <w:rPr>
          <w:b/>
          <w:bCs/>
          <w:color w:val="000000"/>
          <w:sz w:val="28"/>
          <w:szCs w:val="28"/>
        </w:rPr>
        <w:t xml:space="preserve">. Giám đốc Trung tâm Dịch vụ tổng hợp xã </w:t>
      </w:r>
      <w:r>
        <w:rPr>
          <w:b/>
          <w:bCs/>
          <w:color w:val="000000"/>
          <w:sz w:val="28"/>
          <w:szCs w:val="28"/>
        </w:rPr>
        <w:t>Xuân Bắc</w:t>
      </w:r>
    </w:p>
    <w:p w14:paraId="7B1546F8"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xml:space="preserve">1. Giám đốc Trung tâm Dịch vụ tổng hợp xã </w:t>
      </w:r>
      <w:r>
        <w:rPr>
          <w:color w:val="000000"/>
          <w:sz w:val="28"/>
          <w:szCs w:val="28"/>
        </w:rPr>
        <w:t>Xuân Bắc</w:t>
      </w:r>
      <w:r w:rsidRPr="002F1DE5">
        <w:rPr>
          <w:color w:val="000000"/>
          <w:sz w:val="28"/>
          <w:szCs w:val="28"/>
        </w:rPr>
        <w:t xml:space="preserve"> là người đứng đầu Trung tâm, trực tiếp quản lý, điều hành tổ chức, bộ máy và chịu trách nhiệm trước pháp luật và trước cơ quan quản lý cấp trên về mọi hoạt động của Trung tâm.</w:t>
      </w:r>
    </w:p>
    <w:p w14:paraId="7A50A21C"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xml:space="preserve">2. Nhiệm vụ, quyền hạn Giám đốc </w:t>
      </w:r>
    </w:p>
    <w:p w14:paraId="0267FC7E"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Chịu trách nhiệm chung, trực tiếp trước Ủy ban nhân dân xã, trước pháp luật về công tác lãnh đạo, quản lý và toàn bộ hoạt động của Trung tâm Dịch vụ tổng hợp xã thông qua chương trình định hướng hàng năm;</w:t>
      </w:r>
    </w:p>
    <w:p w14:paraId="6A4E2C09"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Tuyển dụng viên chức và hợp đồng, cộng tác viên phù hợp với nhiệm vụ quản lý, có trách nhiệm đào tạo và quy hoạch viên chức Trung tâm Dịch vụ tổng hợp xã, đảm bảo phẩm chất đạo đức, trình độ chuyên môn, nghiệp vụ, có năng lực hoàn thành nhiệm vụ được giao;</w:t>
      </w:r>
    </w:p>
    <w:p w14:paraId="53FC534D"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Quản lý tài chính, tài sản cơ quan;</w:t>
      </w:r>
    </w:p>
    <w:p w14:paraId="12148F63"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xml:space="preserve">- Ký các hợp đồng lao động, bảo vệ, tạp vụ và ký </w:t>
      </w:r>
      <w:r w:rsidRPr="002F1DE5">
        <w:rPr>
          <w:color w:val="000000"/>
          <w:sz w:val="28"/>
          <w:szCs w:val="28"/>
          <w:lang w:val="vi-VN"/>
        </w:rPr>
        <w:t xml:space="preserve">hợp </w:t>
      </w:r>
      <w:r w:rsidRPr="002F1DE5">
        <w:rPr>
          <w:color w:val="000000"/>
          <w:sz w:val="28"/>
          <w:szCs w:val="28"/>
        </w:rPr>
        <w:t>đồng lao động theo phân cấp quản lý;</w:t>
      </w:r>
    </w:p>
    <w:p w14:paraId="39CD7759"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xml:space="preserve">- Ký hợp đồng với các đơn vị trong và ngoài tỉnh để hợp tác, nghiên cứu, thương mại hóa các hoạt động thuộc chức năng, nhiệm vụ của Trung tâm Dịch vụ tổng hợp xã theo đúng quy định của pháp luật; thay mặt Trung tâm Dịch vụ tổng </w:t>
      </w:r>
      <w:r w:rsidRPr="002F1DE5">
        <w:rPr>
          <w:color w:val="000000"/>
          <w:sz w:val="28"/>
          <w:szCs w:val="28"/>
        </w:rPr>
        <w:lastRenderedPageBreak/>
        <w:t>hợp xã nhận các khoản tài trợ của các tổ chức trong và ngoài tỉnh và sử dụng theo đúng quy định của pháp luật hiện hành;</w:t>
      </w:r>
    </w:p>
    <w:p w14:paraId="1A685585"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Xây dựng dự toán kinh phí trên cơ sở kế hoạch hoạt động của Trung tâm Dịch vụ tổng hợp xã hàng năm, quyết định sử dụng kinh phí hiệu quả, quyết toán kinh phí đúng quy định;</w:t>
      </w:r>
    </w:p>
    <w:p w14:paraId="2FA58E08"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Tổ chức thu từ hoạt động sự nghiệp Văn hóa, Thể thao và Du lịch, sử dụng kinh phí, quyết toán kinh phí từ thu sự nghiệp;</w:t>
      </w:r>
    </w:p>
    <w:p w14:paraId="7D46A404"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Chỉ đạo thực hiện các phong trào thi đua, công tác khen thưởng;</w:t>
      </w:r>
    </w:p>
    <w:p w14:paraId="1A0F28DD"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Phụ trách, chỉ đạo, điều hành bộ phận chuyên môn, nghiệp vụ của Trung tâm Dịch vụ tổng hợp xã để thực hiện tốt các chương trình, kế hoạch đề ra hàng năm.</w:t>
      </w:r>
    </w:p>
    <w:p w14:paraId="529F600E" w14:textId="77777777" w:rsidR="006D78AB" w:rsidRPr="002F1DE5" w:rsidRDefault="006D78AB" w:rsidP="006D78AB">
      <w:pPr>
        <w:shd w:val="clear" w:color="auto" w:fill="FFFFFF"/>
        <w:spacing w:before="120" w:after="120"/>
        <w:ind w:firstLine="567"/>
        <w:jc w:val="both"/>
        <w:rPr>
          <w:b/>
          <w:bCs/>
          <w:color w:val="000000"/>
          <w:sz w:val="28"/>
          <w:szCs w:val="28"/>
        </w:rPr>
      </w:pPr>
      <w:r w:rsidRPr="002F1DE5">
        <w:rPr>
          <w:b/>
          <w:bCs/>
          <w:color w:val="000000"/>
          <w:sz w:val="28"/>
          <w:szCs w:val="28"/>
        </w:rPr>
        <w:t xml:space="preserve">Điều </w:t>
      </w:r>
      <w:r>
        <w:rPr>
          <w:b/>
          <w:bCs/>
          <w:color w:val="000000"/>
          <w:sz w:val="28"/>
          <w:szCs w:val="28"/>
        </w:rPr>
        <w:t>8</w:t>
      </w:r>
      <w:r w:rsidRPr="002F1DE5">
        <w:rPr>
          <w:b/>
          <w:bCs/>
          <w:color w:val="000000"/>
          <w:sz w:val="28"/>
          <w:szCs w:val="28"/>
        </w:rPr>
        <w:t xml:space="preserve">. Phó Giám đốc Trung tâm Dịch vụ tổng hợp xã </w:t>
      </w:r>
      <w:r>
        <w:rPr>
          <w:b/>
          <w:bCs/>
          <w:color w:val="000000"/>
          <w:sz w:val="28"/>
          <w:szCs w:val="28"/>
        </w:rPr>
        <w:t>Xuân Bắc</w:t>
      </w:r>
    </w:p>
    <w:p w14:paraId="4734D4A6"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1. Phó Giám đốc Trung tâm là người giúp Giám đốc trong việc quản lý và điều hành các hoạt động của Trung tâm; trực tiếp phụ trách một số lĩnh vực công tác theo sự phân công của Giám đốc và giải quyết công việc khác do Giám đốc giao; khi giải quyết công việc được Giám đốc giao hoặc ủy quyền, Phó Giám đốc thay mặt Giám đốc chịu trách nhiệm trước pháp luật và Giám đốc về kết quả công việc được giao hoặc ủy quyền; khi Giám đốc vắng mặt, Phó Giám đốc được Giám đốc ủy quyền điều hành hoạt động của Trung tâm.</w:t>
      </w:r>
    </w:p>
    <w:p w14:paraId="50CEBCCB"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2. Chủ tịch Ủy ban nhân dân xã quyết định công nhận, bổ nhiệm, bổ nhiệm lại, miễn nhiệm, điều động, luân chuyển, khen thưởng, kỷ luật và thực hiện các chế độ, chính sách đối với Phó Giám đốc Trung tâm theo quy định của pháp luật.</w:t>
      </w:r>
    </w:p>
    <w:p w14:paraId="262DA571" w14:textId="77777777" w:rsidR="006D78AB" w:rsidRPr="002F1DE5" w:rsidRDefault="006D78AB" w:rsidP="006D78AB">
      <w:pPr>
        <w:spacing w:before="120" w:after="120"/>
        <w:ind w:firstLine="567"/>
        <w:jc w:val="both"/>
        <w:rPr>
          <w:color w:val="000000"/>
          <w:sz w:val="28"/>
          <w:szCs w:val="28"/>
        </w:rPr>
      </w:pPr>
      <w:r w:rsidRPr="002F1DE5">
        <w:rPr>
          <w:b/>
          <w:color w:val="000000"/>
          <w:sz w:val="28"/>
          <w:szCs w:val="28"/>
        </w:rPr>
        <w:t>Điều</w:t>
      </w:r>
      <w:r w:rsidRPr="002F1DE5">
        <w:rPr>
          <w:b/>
          <w:color w:val="000000"/>
          <w:sz w:val="28"/>
          <w:szCs w:val="28"/>
          <w:lang w:val="vi-VN"/>
        </w:rPr>
        <w:t xml:space="preserve"> </w:t>
      </w:r>
      <w:r>
        <w:rPr>
          <w:b/>
          <w:color w:val="000000"/>
          <w:sz w:val="28"/>
          <w:szCs w:val="28"/>
        </w:rPr>
        <w:t>9</w:t>
      </w:r>
      <w:r w:rsidRPr="002F1DE5">
        <w:rPr>
          <w:b/>
          <w:color w:val="000000"/>
          <w:sz w:val="28"/>
          <w:szCs w:val="28"/>
        </w:rPr>
        <w:t xml:space="preserve">. </w:t>
      </w:r>
      <w:r w:rsidRPr="002F1DE5">
        <w:rPr>
          <w:b/>
          <w:bCs/>
          <w:color w:val="000000"/>
          <w:sz w:val="28"/>
          <w:szCs w:val="28"/>
        </w:rPr>
        <w:t>Số lượng biên chế</w:t>
      </w:r>
    </w:p>
    <w:p w14:paraId="4030B6E5" w14:textId="77777777" w:rsidR="006D78AB" w:rsidRPr="002F1DE5" w:rsidRDefault="006D78AB" w:rsidP="006D78AB">
      <w:pPr>
        <w:spacing w:before="120" w:after="120"/>
        <w:ind w:firstLine="567"/>
        <w:jc w:val="both"/>
        <w:rPr>
          <w:color w:val="000000"/>
          <w:sz w:val="28"/>
          <w:szCs w:val="28"/>
        </w:rPr>
      </w:pPr>
      <w:r w:rsidRPr="002F1DE5">
        <w:rPr>
          <w:color w:val="000000"/>
          <w:sz w:val="28"/>
          <w:szCs w:val="28"/>
        </w:rPr>
        <w:t>1. Biên chế của Trung tâm do Chủ tịch Ủy ban nhân dân xã quyết định trong tổng biên chế viên chức của xã được cấp có thẩm quyền phê duyệt.</w:t>
      </w:r>
    </w:p>
    <w:p w14:paraId="27E536AD"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2. Giám đốc Trung tâm căn cứ chức năng, nhiệm vụ được giao, nhu cầu công việc thực tế, khả năng tài chính của đơn vị để thực hiện số lượng người làm việc theo Đề án vị trí việc làm đã được phê duyệt.</w:t>
      </w:r>
    </w:p>
    <w:p w14:paraId="1F6F4944"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3. Tùy theo tình hình thực tế, Giám đốc Trung tâm quyết định ký hợp đồng lao động có thời hạn, lao động thời vụ để thực hiện nhiệm vụ theo quy định về phân cấp quản lý viên chức, lao động hợp đồng và các quy định pháp luật có liên quan (trước khi ký hợp đồng phải báo cáo xin chủ trương đồng ý của Chủ tịch UBND xã).</w:t>
      </w:r>
    </w:p>
    <w:p w14:paraId="0B5A74F2"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4. Viên chức và người lao động Trung tâm Dịch vụ tổng hợp xã có trách nhiệm thực hiện nhiệm vụ được Giám đốc phân công, được hưởng quyền lợi và chấp hành các văn bản pháp luật theo quy định hiện hành.</w:t>
      </w:r>
    </w:p>
    <w:p w14:paraId="28452715" w14:textId="77777777" w:rsidR="006D78AB" w:rsidRPr="006D78AB" w:rsidRDefault="006D78AB" w:rsidP="006D78AB">
      <w:pPr>
        <w:pStyle w:val="Heading2"/>
        <w:spacing w:before="0" w:after="0" w:line="240" w:lineRule="auto"/>
        <w:ind w:firstLine="567"/>
        <w:jc w:val="center"/>
        <w:rPr>
          <w:rFonts w:ascii="Times New Roman" w:hAnsi="Times New Roman"/>
          <w:b/>
          <w:bCs/>
          <w:color w:val="000000"/>
          <w:sz w:val="28"/>
          <w:szCs w:val="28"/>
        </w:rPr>
      </w:pPr>
      <w:r w:rsidRPr="006D78AB">
        <w:rPr>
          <w:rFonts w:ascii="Times New Roman" w:hAnsi="Times New Roman"/>
          <w:b/>
          <w:bCs/>
          <w:color w:val="000000"/>
          <w:sz w:val="28"/>
          <w:szCs w:val="28"/>
        </w:rPr>
        <w:t>Chương IV</w:t>
      </w:r>
    </w:p>
    <w:p w14:paraId="7FF908D2" w14:textId="77777777" w:rsidR="006D78AB" w:rsidRPr="006D78AB" w:rsidRDefault="006D78AB" w:rsidP="006D78AB">
      <w:pPr>
        <w:pStyle w:val="Heading2"/>
        <w:spacing w:before="0" w:after="0" w:line="240" w:lineRule="auto"/>
        <w:ind w:firstLine="567"/>
        <w:jc w:val="center"/>
        <w:rPr>
          <w:rFonts w:ascii="Times New Roman" w:hAnsi="Times New Roman"/>
          <w:b/>
          <w:bCs/>
          <w:color w:val="000000"/>
          <w:sz w:val="28"/>
          <w:szCs w:val="28"/>
        </w:rPr>
      </w:pPr>
      <w:r w:rsidRPr="006D78AB">
        <w:rPr>
          <w:rFonts w:ascii="Times New Roman" w:hAnsi="Times New Roman"/>
          <w:b/>
          <w:bCs/>
          <w:color w:val="000000"/>
          <w:sz w:val="28"/>
          <w:szCs w:val="28"/>
        </w:rPr>
        <w:t>TÀI SẢN VÀ TÀI CHÍNH</w:t>
      </w:r>
    </w:p>
    <w:p w14:paraId="0FD46956" w14:textId="77777777" w:rsidR="006D78AB" w:rsidRPr="002019B8" w:rsidRDefault="006D78AB" w:rsidP="006D78AB"/>
    <w:p w14:paraId="62D9C442" w14:textId="77777777" w:rsidR="006D78AB" w:rsidRDefault="006D78AB" w:rsidP="006D78AB">
      <w:pPr>
        <w:shd w:val="clear" w:color="auto" w:fill="FFFFFF"/>
        <w:spacing w:before="120" w:after="120"/>
        <w:ind w:firstLine="567"/>
        <w:jc w:val="both"/>
        <w:rPr>
          <w:b/>
          <w:color w:val="000000"/>
          <w:sz w:val="28"/>
          <w:szCs w:val="28"/>
        </w:rPr>
      </w:pPr>
    </w:p>
    <w:p w14:paraId="574B04C5" w14:textId="77777777" w:rsidR="006D78AB" w:rsidRPr="002F1DE5" w:rsidRDefault="006D78AB" w:rsidP="006D78AB">
      <w:pPr>
        <w:shd w:val="clear" w:color="auto" w:fill="FFFFFF"/>
        <w:spacing w:before="120" w:after="120"/>
        <w:ind w:firstLine="567"/>
        <w:jc w:val="both"/>
        <w:rPr>
          <w:b/>
          <w:color w:val="000000"/>
          <w:sz w:val="28"/>
          <w:szCs w:val="28"/>
        </w:rPr>
      </w:pPr>
      <w:r w:rsidRPr="002F1DE5">
        <w:rPr>
          <w:b/>
          <w:color w:val="000000"/>
          <w:sz w:val="28"/>
          <w:szCs w:val="28"/>
        </w:rPr>
        <w:lastRenderedPageBreak/>
        <w:t>Điều</w:t>
      </w:r>
      <w:r w:rsidRPr="002F1DE5">
        <w:rPr>
          <w:b/>
          <w:color w:val="000000"/>
          <w:sz w:val="28"/>
          <w:szCs w:val="28"/>
          <w:lang w:val="vi-VN"/>
        </w:rPr>
        <w:t xml:space="preserve"> </w:t>
      </w:r>
      <w:r>
        <w:rPr>
          <w:b/>
          <w:color w:val="000000"/>
          <w:sz w:val="28"/>
          <w:szCs w:val="28"/>
        </w:rPr>
        <w:t>10</w:t>
      </w:r>
      <w:r w:rsidRPr="002F1DE5">
        <w:rPr>
          <w:b/>
          <w:color w:val="000000"/>
          <w:sz w:val="28"/>
          <w:szCs w:val="28"/>
        </w:rPr>
        <w:t>. Quản lý và sử dụng tài sản</w:t>
      </w:r>
    </w:p>
    <w:p w14:paraId="7402EFE0"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1. Nguồn hình thành tài sản công tại Trung tâm Dịch vụ tổng hợp xã, bao gồm:</w:t>
      </w:r>
    </w:p>
    <w:p w14:paraId="2FB95D50"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Tài sản công bằng hiện vật do Nhà nước giao theo quy định áp dụng đối với cơ quan nhà nước.</w:t>
      </w:r>
    </w:p>
    <w:p w14:paraId="753D8021"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Tài sản được đầu tư xây dựng, mua sắm từ ngân sách nhà nước, quỹ phát triển hoạt động sự nghiệp, quỹ khấu hao tài sản, nguồn kinh phí khác theo quy định của pháp luật;</w:t>
      </w:r>
    </w:p>
    <w:p w14:paraId="5369696C"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 Tài sản được hình thành từ nguồn vốn vay, vốn huy động, liên doanh, liên kết với các tổ chức, cá nhân theo quy định của pháp luật.</w:t>
      </w:r>
    </w:p>
    <w:p w14:paraId="0DFE42C2"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2. Trung tâm Dịch vụ tổng hợp xã thực hiện việc quản lý và sử dụng tài sản công được giao theo quy định của pháp luật.</w:t>
      </w:r>
    </w:p>
    <w:p w14:paraId="6E53BCE1"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3. Mọi thành viên trong Trung tâm có trách nhiệm giữ gìn, bảo vệ tài sản của Trung tâm.</w:t>
      </w:r>
    </w:p>
    <w:p w14:paraId="1D81EA9E"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4. Hàng năm, Trung tâm phải tổ chức kiểm kê, đánh giá giá trị tài sản của Trung tâm Dịch vụ tổng hợp xã và thực hiện chế độ báo cáo theo quy định của pháp luật. Chấp hành đầy đủ các chế độ tài chính, kế toán, kiểm toán, thuế, thống kê và báo cáo định kỳ; công khai tài chính theo quy định của pháp luật.</w:t>
      </w:r>
    </w:p>
    <w:p w14:paraId="1C127203"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5. Trung tâm Dịch vụ tổng hợp xã có trách nhiệm kiểm kê tài sản vào cuối kỳ kế toán năm và kiểm kê theo quyết định kiểm kê, đánh giá lại tài sản công, xác định tài sản thừa, thiếu và nguyên nhân để xử lý theo quy định của pháp luật; thực hiện báo cáo tình hình quản lý, sử dụng tài sản công.</w:t>
      </w:r>
    </w:p>
    <w:p w14:paraId="0AACA2ED" w14:textId="77777777" w:rsidR="006D78AB" w:rsidRPr="002F1DE5" w:rsidRDefault="006D78AB" w:rsidP="006D78AB">
      <w:pPr>
        <w:shd w:val="clear" w:color="auto" w:fill="FFFFFF"/>
        <w:spacing w:before="120" w:after="120"/>
        <w:ind w:firstLine="567"/>
        <w:jc w:val="both"/>
        <w:rPr>
          <w:b/>
          <w:color w:val="000000"/>
          <w:sz w:val="28"/>
          <w:szCs w:val="28"/>
        </w:rPr>
      </w:pPr>
      <w:r w:rsidRPr="002F1DE5">
        <w:rPr>
          <w:b/>
          <w:color w:val="000000"/>
          <w:sz w:val="28"/>
          <w:szCs w:val="28"/>
        </w:rPr>
        <w:t>Điều</w:t>
      </w:r>
      <w:r w:rsidRPr="002F1DE5">
        <w:rPr>
          <w:b/>
          <w:color w:val="000000"/>
          <w:sz w:val="28"/>
          <w:szCs w:val="28"/>
          <w:lang w:val="vi-VN"/>
        </w:rPr>
        <w:t xml:space="preserve"> </w:t>
      </w:r>
      <w:r>
        <w:rPr>
          <w:b/>
          <w:color w:val="000000"/>
          <w:sz w:val="28"/>
          <w:szCs w:val="28"/>
        </w:rPr>
        <w:t>11</w:t>
      </w:r>
      <w:r w:rsidRPr="002F1DE5">
        <w:rPr>
          <w:b/>
          <w:color w:val="000000"/>
          <w:sz w:val="28"/>
          <w:szCs w:val="28"/>
        </w:rPr>
        <w:t>. Nguồn tài chính</w:t>
      </w:r>
    </w:p>
    <w:p w14:paraId="1BF31CAA"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1. Nguồn kinh phí hoạt động của Trung tâm Dịch vụ tổng hợp xã thực hiện theo Nghị định số 60/2021/NĐ-CP ngày 21/6/2021 của Chính phủ quy định cơ chế tự chủ tài chính của đơn vị sự nghiệp công lập</w:t>
      </w:r>
      <w:r>
        <w:rPr>
          <w:color w:val="000000"/>
          <w:sz w:val="28"/>
          <w:szCs w:val="28"/>
        </w:rPr>
        <w:t xml:space="preserve"> </w:t>
      </w:r>
      <w:r w:rsidRPr="00E641D0">
        <w:rPr>
          <w:sz w:val="28"/>
          <w:szCs w:val="28"/>
        </w:rPr>
        <w:t xml:space="preserve">(được sửa đổi, bổ sung tại Nghị định số </w:t>
      </w:r>
      <w:r w:rsidRPr="00E641D0">
        <w:rPr>
          <w:sz w:val="28"/>
          <w:szCs w:val="28"/>
          <w:shd w:val="clear" w:color="auto" w:fill="FFFFFF"/>
        </w:rPr>
        <w:t>Nghị định số 111/2025/NĐ-CP ngày 22/5/2025 của Chính phủ)</w:t>
      </w:r>
      <w:r w:rsidRPr="00E641D0">
        <w:rPr>
          <w:color w:val="000000"/>
          <w:sz w:val="28"/>
          <w:szCs w:val="28"/>
        </w:rPr>
        <w:t>;</w:t>
      </w:r>
      <w:r w:rsidRPr="002F1DE5">
        <w:rPr>
          <w:color w:val="000000"/>
          <w:sz w:val="28"/>
          <w:szCs w:val="28"/>
        </w:rPr>
        <w:t xml:space="preserve"> nguồn kinh phí được Ủy ban nhân dân xã phân bổ ngân sách hàng năm.</w:t>
      </w:r>
    </w:p>
    <w:p w14:paraId="589F72EF"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2. Nguồn thu từ hoạt động sự nghiệp, gồm:</w:t>
      </w:r>
    </w:p>
    <w:p w14:paraId="7809181B" w14:textId="77777777" w:rsidR="006D78AB" w:rsidRPr="00E641D0" w:rsidRDefault="006D78AB" w:rsidP="006D78AB">
      <w:pPr>
        <w:spacing w:before="120" w:after="120"/>
        <w:ind w:firstLine="567"/>
        <w:jc w:val="both"/>
        <w:rPr>
          <w:sz w:val="28"/>
          <w:szCs w:val="28"/>
        </w:rPr>
      </w:pPr>
      <w:r w:rsidRPr="00E641D0">
        <w:rPr>
          <w:sz w:val="28"/>
          <w:szCs w:val="28"/>
        </w:rPr>
        <w:t>-  Ngân sách nhà nước cấp: Thông qua hình thức giao nhiệm vụ, đặt hàng hoặc đấu thầu cung cấp dịch vụ sự nghiệp công sử dụng ngân sách nhà nước.</w:t>
      </w:r>
    </w:p>
    <w:p w14:paraId="0FEEC97C" w14:textId="77777777" w:rsidR="006D78AB" w:rsidRPr="00E641D0" w:rsidRDefault="006D78AB" w:rsidP="006D78AB">
      <w:pPr>
        <w:spacing w:before="120" w:after="120"/>
        <w:ind w:firstLine="567"/>
        <w:jc w:val="both"/>
        <w:rPr>
          <w:sz w:val="28"/>
          <w:szCs w:val="28"/>
        </w:rPr>
      </w:pPr>
      <w:r w:rsidRPr="00E641D0">
        <w:rPr>
          <w:sz w:val="28"/>
          <w:szCs w:val="28"/>
        </w:rPr>
        <w:t>- Nguồn thu từ hoạt động dịch vụ sự nghiệp công: Bao gồm phần phí, lệ phí được để lại chi theo quy định của pháp luật; thu từ hoạt động cung cấp dịch vụ cho các tổ chức, cá nhân theo hợp đồng.</w:t>
      </w:r>
    </w:p>
    <w:p w14:paraId="56B44F52" w14:textId="77777777" w:rsidR="006D78AB" w:rsidRPr="00E641D0" w:rsidRDefault="006D78AB" w:rsidP="006D78AB">
      <w:pPr>
        <w:spacing w:before="120" w:after="120"/>
        <w:ind w:firstLine="567"/>
        <w:jc w:val="both"/>
        <w:rPr>
          <w:sz w:val="28"/>
          <w:szCs w:val="28"/>
        </w:rPr>
      </w:pPr>
      <w:r w:rsidRPr="00E641D0">
        <w:rPr>
          <w:sz w:val="28"/>
          <w:szCs w:val="28"/>
        </w:rPr>
        <w:t>- Nguồn thu từ hoạt động sản xuất, kinh doanh, dịch vụ khác: Thu từ hoạt động liên doanh, liên kết; cho thuê tài sản công theo quy định.</w:t>
      </w:r>
    </w:p>
    <w:p w14:paraId="5E53DC3F" w14:textId="77777777" w:rsidR="006D78AB" w:rsidRPr="00E641D0" w:rsidRDefault="006D78AB" w:rsidP="006D78AB">
      <w:pPr>
        <w:spacing w:before="120" w:after="120"/>
        <w:ind w:firstLine="567"/>
        <w:jc w:val="both"/>
        <w:rPr>
          <w:sz w:val="28"/>
          <w:szCs w:val="28"/>
        </w:rPr>
      </w:pPr>
      <w:r w:rsidRPr="00E641D0">
        <w:rPr>
          <w:sz w:val="28"/>
          <w:szCs w:val="28"/>
        </w:rPr>
        <w:t>- Nguồn viện trợ, tài trợ, quà biếu, tặng của các tổ chức, cá nhân trong và ngoài nước.</w:t>
      </w:r>
    </w:p>
    <w:p w14:paraId="52354676" w14:textId="77777777" w:rsidR="006D78AB" w:rsidRPr="00E641D0" w:rsidRDefault="006D78AB" w:rsidP="006D78AB">
      <w:pPr>
        <w:spacing w:before="120" w:after="120"/>
        <w:ind w:firstLine="567"/>
        <w:jc w:val="both"/>
        <w:rPr>
          <w:sz w:val="28"/>
          <w:szCs w:val="28"/>
        </w:rPr>
      </w:pPr>
      <w:r w:rsidRPr="00E641D0">
        <w:rPr>
          <w:sz w:val="28"/>
          <w:szCs w:val="28"/>
        </w:rPr>
        <w:t>- Các nguồn tài chính hợp pháp khác.</w:t>
      </w:r>
    </w:p>
    <w:p w14:paraId="60DCF415" w14:textId="77777777" w:rsidR="006D78AB" w:rsidRDefault="006D78AB" w:rsidP="006D78AB">
      <w:pPr>
        <w:shd w:val="clear" w:color="auto" w:fill="FFFFFF"/>
        <w:spacing w:before="120" w:after="120"/>
        <w:ind w:firstLine="567"/>
        <w:jc w:val="both"/>
        <w:rPr>
          <w:b/>
          <w:color w:val="000000"/>
          <w:sz w:val="28"/>
          <w:szCs w:val="28"/>
        </w:rPr>
      </w:pPr>
    </w:p>
    <w:p w14:paraId="178CB3F4" w14:textId="77777777" w:rsidR="006D78AB" w:rsidRPr="002F1DE5" w:rsidRDefault="006D78AB" w:rsidP="006D78AB">
      <w:pPr>
        <w:shd w:val="clear" w:color="auto" w:fill="FFFFFF"/>
        <w:spacing w:before="120" w:after="120"/>
        <w:ind w:firstLine="567"/>
        <w:jc w:val="both"/>
        <w:rPr>
          <w:b/>
          <w:color w:val="000000"/>
          <w:sz w:val="28"/>
          <w:szCs w:val="28"/>
        </w:rPr>
      </w:pPr>
      <w:r w:rsidRPr="002F1DE5">
        <w:rPr>
          <w:b/>
          <w:color w:val="000000"/>
          <w:sz w:val="28"/>
          <w:szCs w:val="28"/>
        </w:rPr>
        <w:t>Điều</w:t>
      </w:r>
      <w:r w:rsidRPr="002F1DE5">
        <w:rPr>
          <w:b/>
          <w:color w:val="000000"/>
          <w:sz w:val="28"/>
          <w:szCs w:val="28"/>
          <w:lang w:val="vi-VN"/>
        </w:rPr>
        <w:t xml:space="preserve"> </w:t>
      </w:r>
      <w:r w:rsidRPr="002F1DE5">
        <w:rPr>
          <w:b/>
          <w:color w:val="000000"/>
          <w:sz w:val="28"/>
          <w:szCs w:val="28"/>
        </w:rPr>
        <w:t>1</w:t>
      </w:r>
      <w:r>
        <w:rPr>
          <w:b/>
          <w:color w:val="000000"/>
          <w:sz w:val="28"/>
          <w:szCs w:val="28"/>
        </w:rPr>
        <w:t>2</w:t>
      </w:r>
      <w:r w:rsidRPr="002F1DE5">
        <w:rPr>
          <w:b/>
          <w:color w:val="000000"/>
          <w:sz w:val="28"/>
          <w:szCs w:val="28"/>
        </w:rPr>
        <w:t xml:space="preserve">. </w:t>
      </w:r>
      <w:r w:rsidRPr="002F1DE5">
        <w:rPr>
          <w:b/>
          <w:bCs/>
          <w:color w:val="000000"/>
          <w:sz w:val="28"/>
          <w:szCs w:val="28"/>
        </w:rPr>
        <w:t>Sử dụng nguồn tài chính</w:t>
      </w:r>
    </w:p>
    <w:p w14:paraId="0BE067D1" w14:textId="77777777" w:rsidR="006D78AB" w:rsidRPr="002F1DE5" w:rsidRDefault="006D78AB" w:rsidP="006D78AB">
      <w:pPr>
        <w:shd w:val="clear" w:color="auto" w:fill="FFFFFF"/>
        <w:spacing w:before="120" w:after="120"/>
        <w:ind w:firstLine="567"/>
        <w:jc w:val="both"/>
        <w:rPr>
          <w:color w:val="000000"/>
          <w:sz w:val="28"/>
          <w:szCs w:val="28"/>
        </w:rPr>
      </w:pPr>
      <w:r>
        <w:rPr>
          <w:color w:val="000000"/>
          <w:sz w:val="28"/>
          <w:szCs w:val="28"/>
        </w:rPr>
        <w:t xml:space="preserve">1. </w:t>
      </w:r>
      <w:r w:rsidRPr="002F1DE5">
        <w:rPr>
          <w:color w:val="000000"/>
          <w:sz w:val="28"/>
          <w:szCs w:val="28"/>
        </w:rPr>
        <w:t>Chi theo quy định của Luật Ngân sách, Nghị định số 60/2021/NĐ-CP ngày 21 tháng 6 năm 2021 của Chính phủ quy định cơ chế tự chủ tài chính của đơn vị sự nghiệp công lập</w:t>
      </w:r>
      <w:r>
        <w:rPr>
          <w:color w:val="000000"/>
          <w:sz w:val="28"/>
          <w:szCs w:val="28"/>
        </w:rPr>
        <w:t xml:space="preserve"> </w:t>
      </w:r>
      <w:r w:rsidRPr="00E641D0">
        <w:rPr>
          <w:sz w:val="28"/>
          <w:szCs w:val="28"/>
        </w:rPr>
        <w:t xml:space="preserve">(được sửa đổi, bổ sung tại Nghị định số </w:t>
      </w:r>
      <w:r w:rsidRPr="00E641D0">
        <w:rPr>
          <w:sz w:val="28"/>
          <w:szCs w:val="28"/>
          <w:shd w:val="clear" w:color="auto" w:fill="FFFFFF"/>
        </w:rPr>
        <w:t>Nghị định số 111/2025/NĐ-CP ngày 22/5/2025 của Chính phủ)</w:t>
      </w:r>
      <w:r w:rsidRPr="002F1DE5">
        <w:rPr>
          <w:color w:val="000000"/>
          <w:sz w:val="28"/>
          <w:szCs w:val="28"/>
        </w:rPr>
        <w:t>, cụ thể:</w:t>
      </w:r>
    </w:p>
    <w:p w14:paraId="3AFB7E0A" w14:textId="77777777" w:rsidR="006D78AB" w:rsidRPr="001C315B" w:rsidRDefault="006D78AB" w:rsidP="006D78AB">
      <w:pPr>
        <w:spacing w:before="120" w:after="120"/>
        <w:ind w:firstLine="567"/>
        <w:jc w:val="both"/>
        <w:rPr>
          <w:sz w:val="28"/>
          <w:szCs w:val="28"/>
        </w:rPr>
      </w:pPr>
      <w:r w:rsidRPr="001C315B">
        <w:rPr>
          <w:sz w:val="28"/>
          <w:szCs w:val="28"/>
        </w:rPr>
        <w:t>- Chi thường xuyên: Chi tiền lương, tiền công, phụ cấp và các khoản đóng góp theo lương; chi cho hoạt động chuyên môn, nghiệp vụ; chi quản lý chung; chi sửa chữa thường xuyên tài sản.</w:t>
      </w:r>
    </w:p>
    <w:p w14:paraId="5D1F198D" w14:textId="77777777" w:rsidR="006D78AB" w:rsidRPr="001C315B" w:rsidRDefault="006D78AB" w:rsidP="006D78AB">
      <w:pPr>
        <w:spacing w:before="120" w:after="120"/>
        <w:ind w:firstLine="567"/>
        <w:jc w:val="both"/>
        <w:rPr>
          <w:sz w:val="28"/>
          <w:szCs w:val="28"/>
        </w:rPr>
      </w:pPr>
      <w:r w:rsidRPr="001C315B">
        <w:rPr>
          <w:sz w:val="28"/>
          <w:szCs w:val="28"/>
        </w:rPr>
        <w:t>- Chi không thường xuyên: Chi thực hiện các nhiệm vụ khoa học và công nghệ; chi các chương trình mục tiêu quốc gia; chi vốn đối ứng thực hiện dự án; chi mua sắm, sửa chữa lớn tài sản cố định.</w:t>
      </w:r>
    </w:p>
    <w:p w14:paraId="0D2420D9" w14:textId="77777777" w:rsidR="006D78AB" w:rsidRPr="002F1DE5" w:rsidRDefault="006D78AB" w:rsidP="006D78AB">
      <w:pPr>
        <w:shd w:val="clear" w:color="auto" w:fill="FFFFFF"/>
        <w:spacing w:before="120" w:after="120"/>
        <w:ind w:firstLine="567"/>
        <w:jc w:val="both"/>
        <w:rPr>
          <w:color w:val="000000"/>
          <w:sz w:val="28"/>
          <w:szCs w:val="28"/>
        </w:rPr>
      </w:pPr>
      <w:r>
        <w:rPr>
          <w:color w:val="000000"/>
          <w:sz w:val="28"/>
          <w:szCs w:val="28"/>
        </w:rPr>
        <w:t>2</w:t>
      </w:r>
      <w:r w:rsidRPr="002F1DE5">
        <w:rPr>
          <w:color w:val="000000"/>
          <w:sz w:val="28"/>
          <w:szCs w:val="28"/>
        </w:rPr>
        <w:t>. Giám đốc Trung tâm Dịch vụ tổng hợp xã có trách nhiệm xây dựng quy chế chi tiêu nội bộ đảm bảo đúng Luật Ngân sách nhà nước, phù hợp với thực tế và chức năng, nhiệm vụ của đơn vị.</w:t>
      </w:r>
    </w:p>
    <w:p w14:paraId="3E0CEA84" w14:textId="77777777" w:rsidR="006D78AB" w:rsidRPr="002F1DE5" w:rsidRDefault="006D78AB" w:rsidP="006D78AB">
      <w:pPr>
        <w:shd w:val="clear" w:color="auto" w:fill="FFFFFF"/>
        <w:spacing w:before="120" w:after="120"/>
        <w:ind w:firstLine="567"/>
        <w:jc w:val="both"/>
        <w:rPr>
          <w:color w:val="000000"/>
          <w:sz w:val="28"/>
          <w:szCs w:val="28"/>
        </w:rPr>
      </w:pPr>
      <w:r>
        <w:rPr>
          <w:color w:val="000000"/>
          <w:sz w:val="28"/>
          <w:szCs w:val="28"/>
        </w:rPr>
        <w:t>3</w:t>
      </w:r>
      <w:r w:rsidRPr="002F1DE5">
        <w:rPr>
          <w:color w:val="000000"/>
          <w:sz w:val="28"/>
          <w:szCs w:val="28"/>
        </w:rPr>
        <w:t>. Các khoản chi khác theo quy định của pháp luật.</w:t>
      </w:r>
    </w:p>
    <w:p w14:paraId="108DA0F3" w14:textId="77777777" w:rsidR="006D78AB" w:rsidRPr="002F1DE5" w:rsidRDefault="006D78AB" w:rsidP="006D78AB">
      <w:pPr>
        <w:shd w:val="clear" w:color="auto" w:fill="FFFFFF"/>
        <w:spacing w:before="120" w:after="120"/>
        <w:ind w:firstLine="567"/>
        <w:jc w:val="both"/>
        <w:rPr>
          <w:b/>
          <w:color w:val="000000"/>
          <w:sz w:val="28"/>
          <w:szCs w:val="28"/>
        </w:rPr>
      </w:pPr>
      <w:r w:rsidRPr="002F1DE5">
        <w:rPr>
          <w:b/>
          <w:color w:val="000000"/>
          <w:sz w:val="28"/>
          <w:szCs w:val="28"/>
        </w:rPr>
        <w:t>Điều</w:t>
      </w:r>
      <w:r w:rsidRPr="002F1DE5">
        <w:rPr>
          <w:b/>
          <w:color w:val="000000"/>
          <w:sz w:val="28"/>
          <w:szCs w:val="28"/>
          <w:lang w:val="vi-VN"/>
        </w:rPr>
        <w:t xml:space="preserve"> 1</w:t>
      </w:r>
      <w:r>
        <w:rPr>
          <w:b/>
          <w:color w:val="000000"/>
          <w:sz w:val="28"/>
          <w:szCs w:val="28"/>
        </w:rPr>
        <w:t>3</w:t>
      </w:r>
      <w:r w:rsidRPr="002F1DE5">
        <w:rPr>
          <w:b/>
          <w:color w:val="000000"/>
          <w:sz w:val="28"/>
          <w:szCs w:val="28"/>
        </w:rPr>
        <w:t>. Sử dụng kết quả hoạt động và báo cáo tài chính</w:t>
      </w:r>
    </w:p>
    <w:p w14:paraId="24643956"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1. Hàng năm, sau khi hạch toán đầy đủ các khoản chi phí, nộp thuế và các khoản nộp ngân sách nhà nước khác (nếu có) theo quy định, phần chênh lệch thu lớn hơn chi thường xuyên (nếu có), thực hiện theo quy định tại Nghị định số 60/2021/NĐ-CP ngày 21 tháng 6 năm 2021 của Chính phủ quy định cơ chế tự chủ tài chính của đơn vị sự nghiệp công lập</w:t>
      </w:r>
      <w:r>
        <w:rPr>
          <w:color w:val="000000"/>
          <w:sz w:val="28"/>
          <w:szCs w:val="28"/>
        </w:rPr>
        <w:t xml:space="preserve"> </w:t>
      </w:r>
      <w:r w:rsidRPr="00E641D0">
        <w:rPr>
          <w:sz w:val="28"/>
          <w:szCs w:val="28"/>
        </w:rPr>
        <w:t xml:space="preserve">(được sửa đổi, bổ sung tại Nghị định số </w:t>
      </w:r>
      <w:r w:rsidRPr="00E641D0">
        <w:rPr>
          <w:sz w:val="28"/>
          <w:szCs w:val="28"/>
          <w:shd w:val="clear" w:color="auto" w:fill="FFFFFF"/>
        </w:rPr>
        <w:t>Nghị định số 111/2025/NĐ-CP ngày 22/5/2025 của Chính phủ)</w:t>
      </w:r>
      <w:r w:rsidRPr="002F1DE5">
        <w:rPr>
          <w:color w:val="000000"/>
          <w:sz w:val="28"/>
          <w:szCs w:val="28"/>
        </w:rPr>
        <w:t>.</w:t>
      </w:r>
    </w:p>
    <w:p w14:paraId="33F84E6B" w14:textId="77777777" w:rsidR="006D78AB" w:rsidRPr="002F1DE5" w:rsidRDefault="006D78AB" w:rsidP="006D78AB">
      <w:pPr>
        <w:shd w:val="clear" w:color="auto" w:fill="FFFFFF"/>
        <w:spacing w:before="120" w:after="120"/>
        <w:ind w:firstLine="567"/>
        <w:jc w:val="both"/>
        <w:rPr>
          <w:color w:val="000000"/>
          <w:sz w:val="28"/>
          <w:szCs w:val="28"/>
        </w:rPr>
      </w:pPr>
      <w:r w:rsidRPr="002F1DE5">
        <w:rPr>
          <w:color w:val="000000"/>
          <w:sz w:val="28"/>
          <w:szCs w:val="28"/>
        </w:rPr>
        <w:t>2. Việc lập và giao dự toán kinh phí, thực hiện báo cáo tài chính, kiểm tra và quyết toán nguồn tài chính được thực hiện theo quy định của pháp luật hiện hành.</w:t>
      </w:r>
    </w:p>
    <w:p w14:paraId="57E51EDC" w14:textId="77777777" w:rsidR="006D78AB" w:rsidRPr="006D78AB" w:rsidRDefault="006D78AB" w:rsidP="006D78AB">
      <w:pPr>
        <w:pStyle w:val="Heading2"/>
        <w:spacing w:before="0" w:after="0" w:line="240" w:lineRule="auto"/>
        <w:jc w:val="center"/>
        <w:rPr>
          <w:rFonts w:ascii="Times New Roman" w:hAnsi="Times New Roman"/>
          <w:b/>
          <w:bCs/>
          <w:color w:val="auto"/>
          <w:sz w:val="28"/>
          <w:szCs w:val="28"/>
        </w:rPr>
      </w:pPr>
      <w:r w:rsidRPr="006D78AB">
        <w:rPr>
          <w:rFonts w:ascii="Times New Roman" w:hAnsi="Times New Roman"/>
          <w:b/>
          <w:bCs/>
          <w:color w:val="auto"/>
          <w:sz w:val="28"/>
          <w:szCs w:val="28"/>
        </w:rPr>
        <w:t>Chương V</w:t>
      </w:r>
    </w:p>
    <w:p w14:paraId="0BDDBC69" w14:textId="77777777" w:rsidR="006D78AB" w:rsidRPr="006D78AB" w:rsidRDefault="006D78AB" w:rsidP="006D78AB">
      <w:pPr>
        <w:pStyle w:val="Heading2"/>
        <w:spacing w:before="0" w:after="0" w:line="240" w:lineRule="auto"/>
        <w:jc w:val="center"/>
        <w:rPr>
          <w:rFonts w:ascii="Times New Roman" w:hAnsi="Times New Roman"/>
          <w:b/>
          <w:bCs/>
          <w:color w:val="auto"/>
          <w:sz w:val="28"/>
          <w:szCs w:val="28"/>
        </w:rPr>
      </w:pPr>
      <w:r w:rsidRPr="006D78AB">
        <w:rPr>
          <w:rFonts w:ascii="Times New Roman" w:hAnsi="Times New Roman"/>
          <w:b/>
          <w:bCs/>
          <w:color w:val="auto"/>
          <w:sz w:val="28"/>
          <w:szCs w:val="28"/>
        </w:rPr>
        <w:t>CHẾ ĐỘ LÀM VIỆC VÀ MỐI QUAN HỆ CÔNG TÁC</w:t>
      </w:r>
    </w:p>
    <w:p w14:paraId="5491BD7E" w14:textId="77777777" w:rsidR="006D78AB" w:rsidRPr="002F1DE5" w:rsidRDefault="006D78AB" w:rsidP="006D78AB"/>
    <w:p w14:paraId="761F7133" w14:textId="77777777" w:rsidR="006D78AB" w:rsidRPr="002F1DE5" w:rsidRDefault="006D78AB" w:rsidP="006D78AB">
      <w:pPr>
        <w:pStyle w:val="Heading2"/>
        <w:spacing w:before="120" w:after="120"/>
        <w:ind w:firstLine="567"/>
        <w:jc w:val="both"/>
        <w:rPr>
          <w:rFonts w:ascii="Times New Roman" w:hAnsi="Times New Roman"/>
          <w:color w:val="000000"/>
          <w:sz w:val="28"/>
          <w:szCs w:val="28"/>
        </w:rPr>
      </w:pPr>
      <w:r w:rsidRPr="002F1DE5">
        <w:rPr>
          <w:rFonts w:ascii="Times New Roman" w:hAnsi="Times New Roman"/>
          <w:color w:val="000000"/>
          <w:sz w:val="28"/>
          <w:szCs w:val="28"/>
          <w:lang w:val="vi-VN"/>
        </w:rPr>
        <w:t>Điều 1</w:t>
      </w:r>
      <w:r>
        <w:rPr>
          <w:rFonts w:ascii="Times New Roman" w:hAnsi="Times New Roman"/>
          <w:color w:val="000000"/>
          <w:sz w:val="28"/>
          <w:szCs w:val="28"/>
        </w:rPr>
        <w:t>4</w:t>
      </w:r>
      <w:r w:rsidRPr="002F1DE5">
        <w:rPr>
          <w:rFonts w:ascii="Times New Roman" w:hAnsi="Times New Roman"/>
          <w:color w:val="000000"/>
          <w:sz w:val="28"/>
          <w:szCs w:val="28"/>
        </w:rPr>
        <w:t>. Chế độ làm việc và hội họp</w:t>
      </w:r>
    </w:p>
    <w:p w14:paraId="2F4696FB"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1. Chế độ làm việc: Trung tâm Dịch vụ tổng hợp xã làm việc theo chế độ Thủ trưởng, Giám đốc Trung tâm phân công và quy định trách nhiệm giải quyết công việc của các Phó Giám đốc, các tổ chuyên môn nghiệp vụ.</w:t>
      </w:r>
    </w:p>
    <w:p w14:paraId="421AF2ED"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2. Về thời gian làm việc: Thực hiện theo quy định của Nhà nước, Giám đốc Trung tâm quyết định việc sắp xếp thời gian làm việc của từng viên chức, nhân viên đảm bảo phù hợp, đáp ứng được yêu cầu công tác.</w:t>
      </w:r>
    </w:p>
    <w:p w14:paraId="1EE63C7A"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3. Chế độ sinh hoạt, hội họp</w:t>
      </w:r>
    </w:p>
    <w:p w14:paraId="01AAC7A6"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a) Hàng tuần, Trung tâm họp giao ban một lần để đánh giá việc thực hiện nhiệm vụ và phổ biến kế hoạch công tác cho tuần sau;</w:t>
      </w:r>
    </w:p>
    <w:p w14:paraId="0FB9EF0B"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lastRenderedPageBreak/>
        <w:t>b) Sau khi giao ban, các Tổ chuyên môn nghiệp vụ tổ chức họp để rà soát, phân công công việc, phổ biến kế hoạch công tác cho tuần sau;</w:t>
      </w:r>
    </w:p>
    <w:p w14:paraId="6B143444"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c) Hàng tháng, Trung tâm tổ chức họp toàn thể viên chức, nhân viên để đánh giá kết quả thực hiện nhiệm vụ và triển khai nhiệm vụ công tác tháng tới. Đối với vấn đề quan trọng cần có sự thống nhất chung giữa các cơ quan, cá nhân liên quan thì Trung tâm mời Thủ trưởng cơ quan, cá nhân liên quan tham dự để trao đổi, giải quyết công việc theo quy định;</w:t>
      </w:r>
    </w:p>
    <w:p w14:paraId="0125F930"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d) Lịch làm việc với các tổ chức và cá nhân liên quan thể hiện trong lịch công tác tuần của đơn vị;</w:t>
      </w:r>
    </w:p>
    <w:p w14:paraId="28D549E1" w14:textId="77777777" w:rsidR="006D78AB" w:rsidRPr="002F1DE5" w:rsidRDefault="006D78AB" w:rsidP="006D78AB">
      <w:pPr>
        <w:pStyle w:val="BodyText"/>
        <w:spacing w:before="120" w:after="120"/>
        <w:ind w:firstLine="567"/>
        <w:jc w:val="both"/>
        <w:rPr>
          <w:rFonts w:ascii="Times New Roman" w:hAnsi="Times New Roman"/>
          <w:i w:val="0"/>
          <w:color w:val="000000"/>
          <w:sz w:val="28"/>
          <w:szCs w:val="28"/>
        </w:rPr>
      </w:pPr>
      <w:r w:rsidRPr="002F1DE5">
        <w:rPr>
          <w:rFonts w:ascii="Times New Roman" w:hAnsi="Times New Roman"/>
          <w:i w:val="0"/>
          <w:color w:val="000000"/>
          <w:sz w:val="28"/>
          <w:szCs w:val="28"/>
        </w:rPr>
        <w:t>đ) Ngoài ra, để đảm bảo hoàn thành công việc được giao, tùy theo tình hình công tác, Trung tâm Dịch vụ tổng hợp xã có thể tổ chức các cuộc họp đột xuất để triển khai một số nhiệm vụ phát sinh, đột xuất, cấp bách.</w:t>
      </w:r>
    </w:p>
    <w:p w14:paraId="1980135C" w14:textId="77777777" w:rsidR="006D78AB" w:rsidRPr="002F1DE5" w:rsidRDefault="006D78AB" w:rsidP="006D78AB">
      <w:pPr>
        <w:pStyle w:val="BodyText"/>
        <w:spacing w:before="120" w:after="120"/>
        <w:ind w:firstLine="567"/>
        <w:jc w:val="both"/>
        <w:rPr>
          <w:rFonts w:ascii="Times New Roman" w:hAnsi="Times New Roman"/>
          <w:b/>
          <w:i w:val="0"/>
          <w:color w:val="000000"/>
          <w:sz w:val="28"/>
          <w:szCs w:val="28"/>
        </w:rPr>
      </w:pPr>
      <w:r w:rsidRPr="002F1DE5">
        <w:rPr>
          <w:rFonts w:ascii="Times New Roman" w:hAnsi="Times New Roman"/>
          <w:b/>
          <w:i w:val="0"/>
          <w:color w:val="000000"/>
          <w:sz w:val="28"/>
          <w:szCs w:val="28"/>
        </w:rPr>
        <w:t xml:space="preserve">Điều </w:t>
      </w:r>
      <w:r w:rsidRPr="002F1DE5">
        <w:rPr>
          <w:rFonts w:ascii="Times New Roman" w:hAnsi="Times New Roman"/>
          <w:b/>
          <w:i w:val="0"/>
          <w:color w:val="000000"/>
          <w:sz w:val="28"/>
          <w:szCs w:val="28"/>
          <w:lang w:val="vi-VN"/>
        </w:rPr>
        <w:t>1</w:t>
      </w:r>
      <w:r>
        <w:rPr>
          <w:rFonts w:ascii="Times New Roman" w:hAnsi="Times New Roman"/>
          <w:b/>
          <w:i w:val="0"/>
          <w:color w:val="000000"/>
          <w:sz w:val="28"/>
          <w:szCs w:val="28"/>
        </w:rPr>
        <w:t>5</w:t>
      </w:r>
      <w:r w:rsidRPr="002F1DE5">
        <w:rPr>
          <w:rFonts w:ascii="Times New Roman" w:hAnsi="Times New Roman"/>
          <w:b/>
          <w:i w:val="0"/>
          <w:color w:val="000000"/>
          <w:sz w:val="28"/>
          <w:szCs w:val="28"/>
        </w:rPr>
        <w:t>. Mối quan hệ phối hợp công tác</w:t>
      </w:r>
    </w:p>
    <w:p w14:paraId="61736E80" w14:textId="77777777" w:rsidR="006D78AB" w:rsidRPr="0020119B" w:rsidRDefault="006D78AB" w:rsidP="006D78AB">
      <w:pPr>
        <w:pStyle w:val="Vnbnnidung0"/>
        <w:tabs>
          <w:tab w:val="left" w:pos="9362"/>
        </w:tabs>
        <w:spacing w:before="120" w:after="120" w:line="240" w:lineRule="auto"/>
        <w:ind w:firstLine="567"/>
        <w:jc w:val="both"/>
        <w:rPr>
          <w:bCs/>
          <w:spacing w:val="-2"/>
          <w:sz w:val="28"/>
          <w:szCs w:val="28"/>
        </w:rPr>
      </w:pPr>
      <w:r w:rsidRPr="0020119B">
        <w:rPr>
          <w:bCs/>
          <w:spacing w:val="-2"/>
          <w:sz w:val="28"/>
          <w:szCs w:val="28"/>
        </w:rPr>
        <w:t xml:space="preserve">1. Đối với các sở, ban, ngành tỉnh </w:t>
      </w:r>
    </w:p>
    <w:p w14:paraId="2462FDEE"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pacing w:val="-2"/>
          <w:sz w:val="28"/>
          <w:szCs w:val="28"/>
        </w:rPr>
        <w:t>Trung tâm Dịch vụ tổng hợp chịu sự chỉ đạo, hướng dẫn về chuyên môn, nghiệp vụ của các cơ quan nhà nước có thẩm quyền. Giám đốc Trung tâm có trách nhiệm báo cáo tình hình công tác chuyên môn của Trung tâm trên địa bàn với các sở, ban, ngành tỉnh định kỳ theo quy định (nếu có) và yêu cầu đột xuất; tham dự cuộc họp do các Sở, ban, ngành tỉnh Đồng Nai triệu tập.</w:t>
      </w:r>
    </w:p>
    <w:p w14:paraId="04B451F5"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pacing w:val="-2"/>
          <w:sz w:val="28"/>
          <w:szCs w:val="28"/>
        </w:rPr>
        <w:t>2. Đối với Ủy ban nhân dân</w:t>
      </w:r>
      <w:r>
        <w:rPr>
          <w:spacing w:val="-2"/>
          <w:sz w:val="28"/>
          <w:szCs w:val="28"/>
        </w:rPr>
        <w:t xml:space="preserve"> xã</w:t>
      </w:r>
      <w:r w:rsidRPr="0020119B">
        <w:rPr>
          <w:spacing w:val="-2"/>
          <w:sz w:val="28"/>
          <w:szCs w:val="28"/>
        </w:rPr>
        <w:t xml:space="preserve">: </w:t>
      </w:r>
      <w:bookmarkStart w:id="8" w:name="bookmark66"/>
      <w:bookmarkEnd w:id="8"/>
      <w:r w:rsidRPr="0020119B">
        <w:rPr>
          <w:spacing w:val="-2"/>
          <w:sz w:val="28"/>
          <w:szCs w:val="28"/>
        </w:rPr>
        <w:t>Trung tâm Dịch vụ tổng hợp chịu sự lãnh đạo, chỉ đạo toàn diện của Ủy ban nhân dân cấp xã.</w:t>
      </w:r>
    </w:p>
    <w:p w14:paraId="14B8C3DA"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z w:val="28"/>
          <w:szCs w:val="28"/>
        </w:rPr>
        <w:t xml:space="preserve">3. Đối với các phòng chuyên môn thuộc UBND cấp xã: Trung tâm Dịch vụ tổng hợp </w:t>
      </w:r>
      <w:r w:rsidRPr="0020119B">
        <w:rPr>
          <w:sz w:val="28"/>
          <w:szCs w:val="28"/>
          <w:lang w:val="nl-NL"/>
        </w:rPr>
        <w:t>Trung tâm chịu sự hướng dẫn, kiểm tra về chuyên môn, nghiệp vụ của Phòng Kinh tế; Phòng Văn hóa - Xã hội. P</w:t>
      </w:r>
      <w:r w:rsidRPr="0020119B">
        <w:rPr>
          <w:sz w:val="28"/>
          <w:szCs w:val="28"/>
        </w:rPr>
        <w:t>hối hợp chặt chẽ với các phòng chuyên môn thuộc Ủy ban nhân dân cấp xã trong việc tổ chức thực hiện nhiệm vụ theo lĩnh vực được phân công, bảo đảm tính thống nhất, đồng bộ và hiệu quả trong quản lý, điều hành.</w:t>
      </w:r>
    </w:p>
    <w:p w14:paraId="0F3E3D3E"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pacing w:val="-2"/>
          <w:sz w:val="28"/>
          <w:szCs w:val="28"/>
        </w:rPr>
        <w:t>4. Đối với các tổ chức chính trị – xã hội và các tổ chức xã hội khác trên địa bàn: Trung tâm chủ động phối hợp trong công tác tuyên truyền, vận động nhân dân tham gia sử dụng, giám sát và nâng cao chất lượng các dịch vụ công; tổ chức các hoạt động văn hoá, thể thao, truyền thông, bảo vệ môi trường, quản lý và khai thác hạ tầng công cộng.</w:t>
      </w:r>
    </w:p>
    <w:p w14:paraId="61C02C18"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pacing w:val="-2"/>
          <w:sz w:val="28"/>
          <w:szCs w:val="28"/>
        </w:rPr>
        <w:t>5. Đối với doanh nghiệp và tổ chức, cá nhân cung ứng dịch vụ công: Trung tâm tổ chức ký kết hợp đồng, thoả thuận hoặc hợp tác theo quy định pháp luật để thực hiện xã hội hoá các dịch vụ phù hợp; bảo đảm chất lượng, giá thành hợp lý và quyền lợi của người dân.</w:t>
      </w:r>
    </w:p>
    <w:p w14:paraId="246873E1" w14:textId="77777777" w:rsidR="006D78AB" w:rsidRPr="0020119B" w:rsidRDefault="006D78AB" w:rsidP="006D78AB">
      <w:pPr>
        <w:pStyle w:val="Vnbnnidung0"/>
        <w:tabs>
          <w:tab w:val="left" w:pos="9362"/>
        </w:tabs>
        <w:spacing w:before="120" w:after="120" w:line="240" w:lineRule="auto"/>
        <w:ind w:firstLine="567"/>
        <w:jc w:val="both"/>
        <w:rPr>
          <w:spacing w:val="-2"/>
          <w:sz w:val="28"/>
          <w:szCs w:val="28"/>
        </w:rPr>
      </w:pPr>
      <w:r w:rsidRPr="0020119B">
        <w:rPr>
          <w:spacing w:val="-2"/>
          <w:sz w:val="28"/>
          <w:szCs w:val="28"/>
        </w:rPr>
        <w:t>6. Đối với cơ quan, đơn vị, tổ chức khác có liên quan: Trung tâm phối hợp trong việc chia sẻ thông tin; hỗ trợ nhau trong hoạt động chuyên môn, nghiệp vụ nhằm phát huy hiệu quả, tránh trùng lặp hoặc chồng chéo nhiệm vụ.</w:t>
      </w:r>
    </w:p>
    <w:p w14:paraId="56324C70"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lastRenderedPageBreak/>
        <w:t>Chương VI</w:t>
      </w:r>
    </w:p>
    <w:p w14:paraId="62AB4C63" w14:textId="77777777" w:rsidR="006D78AB" w:rsidRPr="006D78AB" w:rsidRDefault="006D78AB" w:rsidP="006D78AB">
      <w:pPr>
        <w:pStyle w:val="Heading2"/>
        <w:spacing w:before="0" w:after="0" w:line="240" w:lineRule="auto"/>
        <w:jc w:val="center"/>
        <w:rPr>
          <w:rFonts w:ascii="Times New Roman" w:hAnsi="Times New Roman"/>
          <w:b/>
          <w:bCs/>
          <w:color w:val="000000"/>
          <w:sz w:val="28"/>
          <w:szCs w:val="28"/>
        </w:rPr>
      </w:pPr>
      <w:r w:rsidRPr="006D78AB">
        <w:rPr>
          <w:rFonts w:ascii="Times New Roman" w:hAnsi="Times New Roman"/>
          <w:b/>
          <w:bCs/>
          <w:color w:val="000000"/>
          <w:sz w:val="28"/>
          <w:szCs w:val="28"/>
        </w:rPr>
        <w:t>ĐIỀU KHOẢN THI HÀNH</w:t>
      </w:r>
    </w:p>
    <w:p w14:paraId="360DD5A5" w14:textId="77777777" w:rsidR="006D78AB" w:rsidRPr="002F1DE5" w:rsidRDefault="006D78AB" w:rsidP="006D78AB">
      <w:pPr>
        <w:pStyle w:val="BodyText"/>
        <w:spacing w:before="120" w:after="120"/>
        <w:ind w:firstLine="720"/>
        <w:jc w:val="both"/>
        <w:rPr>
          <w:rFonts w:ascii="Times New Roman" w:hAnsi="Times New Roman"/>
          <w:b/>
          <w:i w:val="0"/>
          <w:color w:val="000000"/>
          <w:sz w:val="28"/>
          <w:szCs w:val="28"/>
        </w:rPr>
      </w:pPr>
      <w:r w:rsidRPr="002F1DE5">
        <w:rPr>
          <w:rFonts w:ascii="Times New Roman" w:hAnsi="Times New Roman"/>
          <w:b/>
          <w:i w:val="0"/>
          <w:color w:val="000000"/>
          <w:sz w:val="28"/>
          <w:szCs w:val="28"/>
        </w:rPr>
        <w:t>Điều 1</w:t>
      </w:r>
      <w:r>
        <w:rPr>
          <w:rFonts w:ascii="Times New Roman" w:hAnsi="Times New Roman"/>
          <w:b/>
          <w:i w:val="0"/>
          <w:color w:val="000000"/>
          <w:sz w:val="28"/>
          <w:szCs w:val="28"/>
        </w:rPr>
        <w:t>6</w:t>
      </w:r>
      <w:r w:rsidRPr="002F1DE5">
        <w:rPr>
          <w:rFonts w:ascii="Times New Roman" w:hAnsi="Times New Roman"/>
          <w:b/>
          <w:i w:val="0"/>
          <w:color w:val="000000"/>
          <w:sz w:val="28"/>
          <w:szCs w:val="28"/>
        </w:rPr>
        <w:t>. Trách nhiệm thực hiện</w:t>
      </w:r>
    </w:p>
    <w:p w14:paraId="21EC7FE4" w14:textId="77777777" w:rsidR="0049246C" w:rsidRDefault="006D78AB" w:rsidP="0049246C">
      <w:pPr>
        <w:pStyle w:val="BodyText"/>
        <w:spacing w:before="120" w:after="120"/>
        <w:ind w:firstLine="720"/>
        <w:jc w:val="both"/>
        <w:rPr>
          <w:rFonts w:ascii="Times New Roman" w:hAnsi="Times New Roman"/>
          <w:i w:val="0"/>
          <w:color w:val="000000"/>
          <w:sz w:val="28"/>
          <w:szCs w:val="28"/>
        </w:rPr>
      </w:pPr>
      <w:r w:rsidRPr="002F1DE5">
        <w:rPr>
          <w:rFonts w:ascii="Times New Roman" w:hAnsi="Times New Roman"/>
          <w:i w:val="0"/>
          <w:color w:val="000000"/>
          <w:sz w:val="28"/>
          <w:szCs w:val="28"/>
        </w:rPr>
        <w:t xml:space="preserve">Trung tâm Dịch vụ tổng hợp xã có trách nhiệm triển khai và tổ chức thực hiện chức năng, nhiệm vụ và cơ cấu tổ chức theo quy </w:t>
      </w:r>
      <w:r w:rsidRPr="002F1DE5">
        <w:rPr>
          <w:rFonts w:ascii="Times New Roman" w:hAnsi="Times New Roman"/>
          <w:i w:val="0"/>
          <w:color w:val="000000"/>
          <w:sz w:val="28"/>
          <w:szCs w:val="28"/>
          <w:lang w:val="vi-VN"/>
        </w:rPr>
        <w:t xml:space="preserve">chế </w:t>
      </w:r>
      <w:r w:rsidRPr="002F1DE5">
        <w:rPr>
          <w:rFonts w:ascii="Times New Roman" w:hAnsi="Times New Roman"/>
          <w:i w:val="0"/>
          <w:color w:val="000000"/>
          <w:sz w:val="28"/>
          <w:szCs w:val="28"/>
        </w:rPr>
        <w:t>này.</w:t>
      </w:r>
    </w:p>
    <w:p w14:paraId="13C1F45B" w14:textId="20CE35A3" w:rsidR="00876601" w:rsidRPr="0049246C" w:rsidRDefault="006D78AB" w:rsidP="0049246C">
      <w:pPr>
        <w:pStyle w:val="BodyText"/>
        <w:spacing w:before="120" w:after="120"/>
        <w:ind w:firstLine="720"/>
        <w:jc w:val="both"/>
        <w:rPr>
          <w:rFonts w:ascii="Times New Roman" w:hAnsi="Times New Roman"/>
          <w:i w:val="0"/>
          <w:color w:val="000000"/>
          <w:sz w:val="28"/>
          <w:szCs w:val="28"/>
        </w:rPr>
      </w:pPr>
      <w:r w:rsidRPr="0049246C">
        <w:rPr>
          <w:rFonts w:ascii="Times New Roman" w:hAnsi="Times New Roman"/>
          <w:i w:val="0"/>
          <w:color w:val="000000"/>
          <w:sz w:val="28"/>
          <w:szCs w:val="28"/>
        </w:rPr>
        <w:t xml:space="preserve">Trong quá trình thực hiện, nếu phát sinh khó khăn, vướng mắc, Trung tâm Dịch vụ tổng hợp xã Xuân Bắc </w:t>
      </w:r>
      <w:r w:rsidRPr="0049246C">
        <w:rPr>
          <w:rFonts w:ascii="Times New Roman" w:hAnsi="Times New Roman"/>
          <w:i w:val="0"/>
          <w:color w:val="000000"/>
          <w:sz w:val="28"/>
          <w:szCs w:val="28"/>
          <w:lang w:val="vi-VN"/>
        </w:rPr>
        <w:t xml:space="preserve">có trách nhiệm đề xuất, </w:t>
      </w:r>
      <w:r w:rsidRPr="0049246C">
        <w:rPr>
          <w:rFonts w:ascii="Times New Roman" w:hAnsi="Times New Roman"/>
          <w:i w:val="0"/>
          <w:color w:val="000000"/>
          <w:sz w:val="28"/>
          <w:szCs w:val="28"/>
        </w:rPr>
        <w:t xml:space="preserve">báo cáo Ủy ban nhân dân xã xem xét, sửa đổi, bổ sung Quy </w:t>
      </w:r>
      <w:r w:rsidRPr="0049246C">
        <w:rPr>
          <w:rFonts w:ascii="Times New Roman" w:hAnsi="Times New Roman"/>
          <w:i w:val="0"/>
          <w:color w:val="000000"/>
          <w:sz w:val="28"/>
          <w:szCs w:val="28"/>
          <w:lang w:val="vi-VN"/>
        </w:rPr>
        <w:t xml:space="preserve">chế </w:t>
      </w:r>
      <w:r w:rsidRPr="0049246C">
        <w:rPr>
          <w:rFonts w:ascii="Times New Roman" w:hAnsi="Times New Roman"/>
          <w:i w:val="0"/>
          <w:color w:val="000000"/>
          <w:sz w:val="28"/>
          <w:szCs w:val="28"/>
        </w:rPr>
        <w:t>này cho phù hợp với yêu cầu thực tiễn và quy định pháp luật.</w:t>
      </w:r>
      <w:bookmarkStart w:id="9" w:name="_GoBack"/>
      <w:bookmarkEnd w:id="9"/>
    </w:p>
    <w:sectPr w:rsidR="00876601" w:rsidRPr="0049246C" w:rsidSect="003A527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8AB"/>
    <w:rsid w:val="002914C7"/>
    <w:rsid w:val="00334ED1"/>
    <w:rsid w:val="003A5271"/>
    <w:rsid w:val="0049246C"/>
    <w:rsid w:val="006D78AB"/>
    <w:rsid w:val="00876601"/>
    <w:rsid w:val="00E0718B"/>
    <w:rsid w:val="00F25241"/>
    <w:rsid w:val="00FE1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A3C9"/>
  <w15:chartTrackingRefBased/>
  <w15:docId w15:val="{DC4CF153-A8FA-4497-81F3-41B82150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8AB"/>
    <w:pPr>
      <w:spacing w:after="0" w:line="240" w:lineRule="auto"/>
    </w:pPr>
    <w:rPr>
      <w:rFonts w:eastAsia="Times New Roman" w:cs="Times New Roman"/>
      <w:kern w:val="0"/>
      <w:sz w:val="20"/>
      <w:szCs w:val="20"/>
      <w14:ligatures w14:val="none"/>
    </w:rPr>
  </w:style>
  <w:style w:type="paragraph" w:styleId="Heading1">
    <w:name w:val="heading 1"/>
    <w:basedOn w:val="Normal"/>
    <w:next w:val="Normal"/>
    <w:link w:val="Heading1Char"/>
    <w:qFormat/>
    <w:rsid w:val="006D78A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6D78A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78AB"/>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78A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szCs w:val="22"/>
      <w14:ligatures w14:val="standardContextual"/>
    </w:rPr>
  </w:style>
  <w:style w:type="paragraph" w:styleId="Heading5">
    <w:name w:val="heading 5"/>
    <w:basedOn w:val="Normal"/>
    <w:next w:val="Normal"/>
    <w:link w:val="Heading5Char"/>
    <w:uiPriority w:val="9"/>
    <w:semiHidden/>
    <w:unhideWhenUsed/>
    <w:qFormat/>
    <w:rsid w:val="006D78AB"/>
    <w:pPr>
      <w:keepNext/>
      <w:keepLines/>
      <w:spacing w:before="80" w:after="40" w:line="259" w:lineRule="auto"/>
      <w:outlineLvl w:val="4"/>
    </w:pPr>
    <w:rPr>
      <w:rFonts w:asciiTheme="minorHAnsi" w:eastAsiaTheme="majorEastAsia" w:hAnsiTheme="minorHAnsi" w:cstheme="majorBidi"/>
      <w:color w:val="2F5496" w:themeColor="accent1" w:themeShade="BF"/>
      <w:kern w:val="2"/>
      <w:sz w:val="24"/>
      <w:szCs w:val="22"/>
      <w14:ligatures w14:val="standardContextual"/>
    </w:rPr>
  </w:style>
  <w:style w:type="paragraph" w:styleId="Heading6">
    <w:name w:val="heading 6"/>
    <w:basedOn w:val="Normal"/>
    <w:next w:val="Normal"/>
    <w:link w:val="Heading6Char"/>
    <w:uiPriority w:val="9"/>
    <w:semiHidden/>
    <w:unhideWhenUsed/>
    <w:qFormat/>
    <w:rsid w:val="006D78AB"/>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rPr>
  </w:style>
  <w:style w:type="paragraph" w:styleId="Heading7">
    <w:name w:val="heading 7"/>
    <w:basedOn w:val="Normal"/>
    <w:next w:val="Normal"/>
    <w:link w:val="Heading7Char"/>
    <w:uiPriority w:val="9"/>
    <w:semiHidden/>
    <w:unhideWhenUsed/>
    <w:qFormat/>
    <w:rsid w:val="006D78AB"/>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rPr>
  </w:style>
  <w:style w:type="paragraph" w:styleId="Heading8">
    <w:name w:val="heading 8"/>
    <w:basedOn w:val="Normal"/>
    <w:next w:val="Normal"/>
    <w:link w:val="Heading8Char"/>
    <w:uiPriority w:val="9"/>
    <w:semiHidden/>
    <w:unhideWhenUsed/>
    <w:qFormat/>
    <w:rsid w:val="006D78AB"/>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rPr>
  </w:style>
  <w:style w:type="paragraph" w:styleId="Heading9">
    <w:name w:val="heading 9"/>
    <w:basedOn w:val="Normal"/>
    <w:next w:val="Normal"/>
    <w:link w:val="Heading9Char"/>
    <w:uiPriority w:val="9"/>
    <w:semiHidden/>
    <w:unhideWhenUsed/>
    <w:qFormat/>
    <w:rsid w:val="006D78AB"/>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78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6D78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78A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78A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D78A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D78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78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78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78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78A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7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8A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78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78AB"/>
    <w:pPr>
      <w:spacing w:before="160" w:after="160" w:line="259" w:lineRule="auto"/>
      <w:jc w:val="center"/>
    </w:pPr>
    <w:rPr>
      <w:rFonts w:eastAsiaTheme="minorHAnsi" w:cstheme="minorBidi"/>
      <w:i/>
      <w:iCs/>
      <w:color w:val="404040" w:themeColor="text1" w:themeTint="BF"/>
      <w:kern w:val="2"/>
      <w:sz w:val="24"/>
      <w:szCs w:val="22"/>
      <w14:ligatures w14:val="standardContextual"/>
    </w:rPr>
  </w:style>
  <w:style w:type="character" w:customStyle="1" w:styleId="QuoteChar">
    <w:name w:val="Quote Char"/>
    <w:basedOn w:val="DefaultParagraphFont"/>
    <w:link w:val="Quote"/>
    <w:uiPriority w:val="29"/>
    <w:rsid w:val="006D78AB"/>
    <w:rPr>
      <w:i/>
      <w:iCs/>
      <w:color w:val="404040" w:themeColor="text1" w:themeTint="BF"/>
    </w:rPr>
  </w:style>
  <w:style w:type="paragraph" w:styleId="ListParagraph">
    <w:name w:val="List Paragraph"/>
    <w:basedOn w:val="Normal"/>
    <w:uiPriority w:val="34"/>
    <w:qFormat/>
    <w:rsid w:val="006D78AB"/>
    <w:pPr>
      <w:spacing w:after="160" w:line="259" w:lineRule="auto"/>
      <w:ind w:left="720"/>
      <w:contextualSpacing/>
    </w:pPr>
    <w:rPr>
      <w:rFonts w:eastAsiaTheme="minorHAnsi" w:cstheme="minorBidi"/>
      <w:kern w:val="2"/>
      <w:sz w:val="24"/>
      <w:szCs w:val="22"/>
      <w14:ligatures w14:val="standardContextual"/>
    </w:rPr>
  </w:style>
  <w:style w:type="character" w:styleId="IntenseEmphasis">
    <w:name w:val="Intense Emphasis"/>
    <w:basedOn w:val="DefaultParagraphFont"/>
    <w:uiPriority w:val="21"/>
    <w:qFormat/>
    <w:rsid w:val="006D78AB"/>
    <w:rPr>
      <w:i/>
      <w:iCs/>
      <w:color w:val="2F5496" w:themeColor="accent1" w:themeShade="BF"/>
    </w:rPr>
  </w:style>
  <w:style w:type="paragraph" w:styleId="IntenseQuote">
    <w:name w:val="Intense Quote"/>
    <w:basedOn w:val="Normal"/>
    <w:next w:val="Normal"/>
    <w:link w:val="IntenseQuoteChar"/>
    <w:uiPriority w:val="30"/>
    <w:qFormat/>
    <w:rsid w:val="006D78A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4"/>
      <w:szCs w:val="22"/>
      <w14:ligatures w14:val="standardContextual"/>
    </w:rPr>
  </w:style>
  <w:style w:type="character" w:customStyle="1" w:styleId="IntenseQuoteChar">
    <w:name w:val="Intense Quote Char"/>
    <w:basedOn w:val="DefaultParagraphFont"/>
    <w:link w:val="IntenseQuote"/>
    <w:uiPriority w:val="30"/>
    <w:rsid w:val="006D78AB"/>
    <w:rPr>
      <w:i/>
      <w:iCs/>
      <w:color w:val="2F5496" w:themeColor="accent1" w:themeShade="BF"/>
    </w:rPr>
  </w:style>
  <w:style w:type="character" w:styleId="IntenseReference">
    <w:name w:val="Intense Reference"/>
    <w:basedOn w:val="DefaultParagraphFont"/>
    <w:uiPriority w:val="32"/>
    <w:qFormat/>
    <w:rsid w:val="006D78AB"/>
    <w:rPr>
      <w:b/>
      <w:bCs/>
      <w:smallCaps/>
      <w:color w:val="2F5496" w:themeColor="accent1" w:themeShade="BF"/>
      <w:spacing w:val="5"/>
    </w:rPr>
  </w:style>
  <w:style w:type="paragraph" w:styleId="BodyText">
    <w:name w:val="Body Text"/>
    <w:basedOn w:val="Normal"/>
    <w:link w:val="BodyTextChar"/>
    <w:rsid w:val="006D78AB"/>
    <w:pPr>
      <w:jc w:val="center"/>
    </w:pPr>
    <w:rPr>
      <w:rFonts w:ascii="VNI-Times" w:hAnsi="VNI-Times"/>
      <w:i/>
      <w:sz w:val="30"/>
    </w:rPr>
  </w:style>
  <w:style w:type="character" w:customStyle="1" w:styleId="BodyTextChar">
    <w:name w:val="Body Text Char"/>
    <w:basedOn w:val="DefaultParagraphFont"/>
    <w:link w:val="BodyText"/>
    <w:rsid w:val="006D78AB"/>
    <w:rPr>
      <w:rFonts w:ascii="VNI-Times" w:eastAsia="Times New Roman" w:hAnsi="VNI-Times" w:cs="Times New Roman"/>
      <w:i/>
      <w:kern w:val="0"/>
      <w:sz w:val="30"/>
      <w:szCs w:val="20"/>
      <w14:ligatures w14:val="none"/>
    </w:rPr>
  </w:style>
  <w:style w:type="paragraph" w:styleId="NormalWeb">
    <w:name w:val="Normal (Web)"/>
    <w:aliases w:val="Char Char,webb"/>
    <w:basedOn w:val="Normal"/>
    <w:link w:val="NormalWebChar"/>
    <w:uiPriority w:val="99"/>
    <w:unhideWhenUsed/>
    <w:qFormat/>
    <w:rsid w:val="006D78AB"/>
    <w:pPr>
      <w:spacing w:before="100" w:beforeAutospacing="1" w:after="100" w:afterAutospacing="1"/>
    </w:pPr>
    <w:rPr>
      <w:sz w:val="24"/>
      <w:szCs w:val="24"/>
    </w:rPr>
  </w:style>
  <w:style w:type="character" w:customStyle="1" w:styleId="NormalWebChar">
    <w:name w:val="Normal (Web) Char"/>
    <w:aliases w:val="Char Char Char,webb Char"/>
    <w:link w:val="NormalWeb"/>
    <w:uiPriority w:val="99"/>
    <w:rsid w:val="006D78AB"/>
    <w:rPr>
      <w:rFonts w:eastAsia="Times New Roman" w:cs="Times New Roman"/>
      <w:kern w:val="0"/>
      <w:szCs w:val="24"/>
      <w14:ligatures w14:val="none"/>
    </w:rPr>
  </w:style>
  <w:style w:type="character" w:customStyle="1" w:styleId="Vnbnnidung">
    <w:name w:val="Văn bản nội dung_"/>
    <w:link w:val="Vnbnnidung0"/>
    <w:rsid w:val="006D78AB"/>
    <w:rPr>
      <w:sz w:val="26"/>
      <w:szCs w:val="26"/>
    </w:rPr>
  </w:style>
  <w:style w:type="paragraph" w:customStyle="1" w:styleId="Vnbnnidung0">
    <w:name w:val="Văn bản nội dung"/>
    <w:basedOn w:val="Normal"/>
    <w:link w:val="Vnbnnidung"/>
    <w:rsid w:val="006D78AB"/>
    <w:pPr>
      <w:widowControl w:val="0"/>
      <w:spacing w:after="40" w:line="259" w:lineRule="auto"/>
      <w:ind w:firstLine="400"/>
    </w:pPr>
    <w:rPr>
      <w:rFonts w:eastAsiaTheme="minorHAnsi" w:cstheme="minorBidi"/>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2910</Words>
  <Characters>16588</Characters>
  <Application>Microsoft Office Word</Application>
  <DocSecurity>0</DocSecurity>
  <Lines>138</Lines>
  <Paragraphs>38</Paragraphs>
  <ScaleCrop>false</ScaleCrop>
  <Company/>
  <LinksUpToDate>false</LinksUpToDate>
  <CharactersWithSpaces>19460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dcterms:created xsi:type="dcterms:W3CDTF">2026-09-16T06:44:00Z</dcterms:created>
  <dcterms:modified xsi:type="dcterms:W3CDTF">2026-09-16T06:44:00Z</dcterms:modified>
</cp:coreProperties>
</file>